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E0F13" w14:textId="2FE80E67" w:rsidR="002947A2" w:rsidRDefault="00606202" w:rsidP="002947A2">
      <w:pPr>
        <w:spacing w:before="120" w:after="120" w:line="340" w:lineRule="exact"/>
        <w:ind w:firstLine="0"/>
        <w:jc w:val="center"/>
        <w:rPr>
          <w:b/>
          <w:sz w:val="28"/>
          <w:szCs w:val="28"/>
        </w:rPr>
      </w:pPr>
      <w:bookmarkStart w:id="0" w:name="_Hlk54961743"/>
      <w:r>
        <w:rPr>
          <w:b/>
          <w:sz w:val="28"/>
          <w:szCs w:val="28"/>
        </w:rPr>
        <w:t xml:space="preserve">Lai Châu: </w:t>
      </w:r>
      <w:r w:rsidR="002947A2" w:rsidRPr="002665A0">
        <w:rPr>
          <w:b/>
          <w:sz w:val="28"/>
          <w:szCs w:val="28"/>
        </w:rPr>
        <w:t>Đổi mới nội dung, hình thức PBGDPL bảo đảm phù hợp với nhu cầu xã hội và từng nhóm đối tượng, địa bàn</w:t>
      </w:r>
    </w:p>
    <w:bookmarkEnd w:id="0"/>
    <w:p w14:paraId="726B9841" w14:textId="24BCDDC4" w:rsidR="002947A2" w:rsidRDefault="002947A2" w:rsidP="002947A2">
      <w:pPr>
        <w:spacing w:before="120" w:after="120" w:line="340" w:lineRule="exact"/>
        <w:ind w:firstLine="0"/>
        <w:jc w:val="center"/>
        <w:rPr>
          <w:b/>
          <w:sz w:val="28"/>
          <w:szCs w:val="28"/>
        </w:rPr>
      </w:pPr>
    </w:p>
    <w:p w14:paraId="7C946E42" w14:textId="77777777" w:rsidR="002947A2" w:rsidRDefault="002947A2" w:rsidP="002947A2">
      <w:pPr>
        <w:spacing w:before="120" w:after="120" w:line="340" w:lineRule="exact"/>
        <w:ind w:firstLine="0"/>
        <w:jc w:val="center"/>
        <w:rPr>
          <w:b/>
          <w:sz w:val="28"/>
          <w:szCs w:val="28"/>
        </w:rPr>
      </w:pPr>
    </w:p>
    <w:p w14:paraId="42486783" w14:textId="43B17C5B" w:rsidR="002947A2" w:rsidRPr="002947A2" w:rsidRDefault="002947A2" w:rsidP="002947A2">
      <w:pPr>
        <w:spacing w:line="240" w:lineRule="auto"/>
        <w:ind w:firstLine="567"/>
        <w:rPr>
          <w:b/>
          <w:i/>
          <w:iCs/>
          <w:sz w:val="28"/>
        </w:rPr>
      </w:pPr>
      <w:r w:rsidRPr="002947A2">
        <w:rPr>
          <w:b/>
          <w:i/>
          <w:iCs/>
          <w:sz w:val="28"/>
          <w:szCs w:val="28"/>
        </w:rPr>
        <w:t>“</w:t>
      </w:r>
      <w:r w:rsidRPr="002947A2">
        <w:rPr>
          <w:b/>
          <w:i/>
          <w:iCs/>
          <w:sz w:val="28"/>
          <w:szCs w:val="28"/>
        </w:rPr>
        <w:t>Đổi mới nội dung, hình thức PBGDPL bảo đảm phù hợp với nhu cầu xã hội và từng nhóm đối tượng, địa bàn</w:t>
      </w:r>
      <w:r w:rsidRPr="002947A2">
        <w:rPr>
          <w:b/>
          <w:sz w:val="28"/>
          <w:szCs w:val="28"/>
        </w:rPr>
        <w:t>”</w:t>
      </w:r>
      <w:r w:rsidRPr="002947A2">
        <w:rPr>
          <w:bCs/>
          <w:sz w:val="28"/>
          <w:szCs w:val="28"/>
        </w:rPr>
        <w:t xml:space="preserve"> </w:t>
      </w:r>
      <w:r w:rsidRPr="002947A2">
        <w:rPr>
          <w:bCs/>
          <w:i/>
          <w:iCs/>
          <w:sz w:val="28"/>
          <w:szCs w:val="28"/>
        </w:rPr>
        <w:t xml:space="preserve">là một trong những nội dung chủ yếu được xác định trong </w:t>
      </w:r>
      <w:r w:rsidRPr="002947A2">
        <w:rPr>
          <w:i/>
          <w:iCs/>
          <w:sz w:val="28"/>
          <w:szCs w:val="28"/>
          <w:lang w:val="nb-NO"/>
        </w:rPr>
        <w:t>Kế hoạch số 2448/KH-UBND</w:t>
      </w:r>
      <w:r>
        <w:rPr>
          <w:i/>
          <w:iCs/>
          <w:sz w:val="28"/>
          <w:szCs w:val="28"/>
          <w:lang w:val="nb-NO"/>
        </w:rPr>
        <w:t xml:space="preserve"> ngày 30/10/2020 của Ủy ban nhân dân tỉnh Lai Châu</w:t>
      </w:r>
      <w:r w:rsidRPr="002947A2">
        <w:rPr>
          <w:i/>
          <w:iCs/>
          <w:sz w:val="28"/>
          <w:szCs w:val="28"/>
          <w:lang w:val="nb-NO"/>
        </w:rPr>
        <w:t xml:space="preserve"> về </w:t>
      </w:r>
      <w:r w:rsidRPr="002947A2">
        <w:rPr>
          <w:i/>
          <w:iCs/>
          <w:sz w:val="28"/>
          <w:szCs w:val="28"/>
        </w:rPr>
        <w:t xml:space="preserve">Triển khai thực hiện Kết luận số 80-KL/TW, ngày 20 tháng 6 năm 2020 của Ban Bí thư về tiếp tục thực hiện Chỉ thị số </w:t>
      </w:r>
      <w:r w:rsidRPr="002947A2">
        <w:rPr>
          <w:i/>
          <w:iCs/>
          <w:sz w:val="28"/>
          <w:szCs w:val="28"/>
          <w:lang w:val="vi-VN"/>
        </w:rPr>
        <w:t>32</w:t>
      </w:r>
      <w:r w:rsidRPr="002947A2">
        <w:rPr>
          <w:i/>
          <w:iCs/>
          <w:sz w:val="28"/>
          <w:szCs w:val="28"/>
        </w:rPr>
        <w:t>-</w:t>
      </w:r>
      <w:r w:rsidRPr="002947A2">
        <w:rPr>
          <w:i/>
          <w:iCs/>
          <w:sz w:val="28"/>
          <w:szCs w:val="28"/>
          <w:lang w:val="vi-VN"/>
        </w:rPr>
        <w:t>CT/TW</w:t>
      </w:r>
      <w:r w:rsidRPr="002947A2">
        <w:rPr>
          <w:i/>
          <w:iCs/>
          <w:sz w:val="28"/>
          <w:szCs w:val="28"/>
        </w:rPr>
        <w:t xml:space="preserve"> </w:t>
      </w:r>
      <w:r w:rsidRPr="002947A2">
        <w:rPr>
          <w:bCs/>
          <w:i/>
          <w:iCs/>
          <w:spacing w:val="4"/>
          <w:sz w:val="28"/>
          <w:lang w:val="vi-VN"/>
        </w:rPr>
        <w:t>về tăng cường</w:t>
      </w:r>
      <w:r w:rsidRPr="002947A2">
        <w:rPr>
          <w:bCs/>
          <w:i/>
          <w:iCs/>
          <w:spacing w:val="4"/>
          <w:sz w:val="28"/>
        </w:rPr>
        <w:t xml:space="preserve"> </w:t>
      </w:r>
      <w:r w:rsidRPr="002947A2">
        <w:rPr>
          <w:bCs/>
          <w:i/>
          <w:iCs/>
          <w:sz w:val="28"/>
          <w:lang w:val="vi-VN"/>
        </w:rPr>
        <w:t>sự lãnh đạo của Đảng trong công tác phổ biến, giáo dục pháp luật,</w:t>
      </w:r>
      <w:r w:rsidRPr="002947A2">
        <w:rPr>
          <w:bCs/>
          <w:i/>
          <w:iCs/>
          <w:spacing w:val="4"/>
          <w:sz w:val="28"/>
          <w:lang w:val="vi-VN"/>
        </w:rPr>
        <w:t xml:space="preserve"> nâng cao</w:t>
      </w:r>
      <w:r w:rsidRPr="002947A2">
        <w:rPr>
          <w:bCs/>
          <w:i/>
          <w:iCs/>
          <w:sz w:val="28"/>
          <w:lang w:val="vi-VN"/>
        </w:rPr>
        <w:t xml:space="preserve"> ý thức chấp hành pháp luật của cán bộ, nhân dân</w:t>
      </w:r>
      <w:r w:rsidRPr="002947A2">
        <w:rPr>
          <w:bCs/>
          <w:i/>
          <w:iCs/>
          <w:sz w:val="28"/>
        </w:rPr>
        <w:t>.</w:t>
      </w:r>
    </w:p>
    <w:p w14:paraId="4748FEA7" w14:textId="6EB7E201" w:rsidR="002947A2" w:rsidRPr="002947A2" w:rsidRDefault="002947A2" w:rsidP="002947A2">
      <w:pPr>
        <w:spacing w:line="240" w:lineRule="auto"/>
        <w:ind w:firstLine="567"/>
        <w:rPr>
          <w:bCs/>
          <w:i/>
          <w:iCs/>
          <w:sz w:val="28"/>
          <w:szCs w:val="28"/>
        </w:rPr>
      </w:pPr>
    </w:p>
    <w:p w14:paraId="1566CE89" w14:textId="1FF9F5BA" w:rsidR="002947A2" w:rsidRPr="002947A2" w:rsidRDefault="002947A2" w:rsidP="002947A2">
      <w:pPr>
        <w:spacing w:line="240" w:lineRule="auto"/>
        <w:ind w:firstLine="567"/>
        <w:rPr>
          <w:sz w:val="28"/>
          <w:szCs w:val="28"/>
        </w:rPr>
      </w:pPr>
      <w:r>
        <w:rPr>
          <w:sz w:val="28"/>
          <w:szCs w:val="28"/>
        </w:rPr>
        <w:t xml:space="preserve">Trong những năm qua, thực hiện </w:t>
      </w:r>
      <w:r w:rsidRPr="002665A0">
        <w:rPr>
          <w:bCs/>
          <w:spacing w:val="4"/>
          <w:sz w:val="28"/>
          <w:szCs w:val="28"/>
        </w:rPr>
        <w:t xml:space="preserve">Chỉ thị số </w:t>
      </w:r>
      <w:r w:rsidRPr="002665A0">
        <w:rPr>
          <w:spacing w:val="4"/>
          <w:sz w:val="28"/>
          <w:szCs w:val="28"/>
          <w:lang w:val="vi-VN"/>
        </w:rPr>
        <w:t>32-CT/TW</w:t>
      </w:r>
      <w:r w:rsidRPr="002665A0">
        <w:rPr>
          <w:spacing w:val="4"/>
          <w:sz w:val="28"/>
          <w:szCs w:val="28"/>
        </w:rPr>
        <w:t xml:space="preserve"> </w:t>
      </w:r>
      <w:r w:rsidRPr="002665A0">
        <w:rPr>
          <w:spacing w:val="4"/>
          <w:sz w:val="28"/>
          <w:lang w:val="vi-VN"/>
        </w:rPr>
        <w:t>của Ban Bí thư về tăng cường</w:t>
      </w:r>
      <w:r w:rsidRPr="002665A0">
        <w:rPr>
          <w:spacing w:val="4"/>
          <w:sz w:val="28"/>
        </w:rPr>
        <w:t xml:space="preserve"> </w:t>
      </w:r>
      <w:r w:rsidRPr="002665A0">
        <w:rPr>
          <w:sz w:val="28"/>
          <w:lang w:val="vi-VN"/>
        </w:rPr>
        <w:t>sự lãnh đạo của Đảng trong công tác phổ biến, giáo dục pháp luật,</w:t>
      </w:r>
      <w:r w:rsidRPr="002665A0">
        <w:rPr>
          <w:spacing w:val="4"/>
          <w:sz w:val="28"/>
          <w:lang w:val="vi-VN"/>
        </w:rPr>
        <w:t xml:space="preserve"> nâng cao</w:t>
      </w:r>
      <w:r w:rsidRPr="002665A0">
        <w:rPr>
          <w:sz w:val="28"/>
          <w:lang w:val="vi-VN"/>
        </w:rPr>
        <w:t xml:space="preserve"> ý thức chấp hành pháp luật của cán bộ, nhân dân</w:t>
      </w:r>
      <w:r>
        <w:rPr>
          <w:sz w:val="28"/>
        </w:rPr>
        <w:t>, công tác phổ biến, giáo dục pháp luật trên địa bàn tỉnh Lai Châu đã đạt được nhiều kết quả tích cực; nhận thức, ý thức chấp hành pháp luật của cán bộ, người dân</w:t>
      </w:r>
      <w:r w:rsidR="00606202">
        <w:rPr>
          <w:sz w:val="28"/>
        </w:rPr>
        <w:t xml:space="preserve"> không ngừng được nâng cao, góp phần quan trọng trong thực hiện thắng lợi nhiệm vụ phát triển kinh tế, xã hội, quốc phòng, an ninh tại địa phương.</w:t>
      </w:r>
    </w:p>
    <w:p w14:paraId="5334B3F3" w14:textId="6E8404BF" w:rsidR="002947A2" w:rsidRPr="002947A2" w:rsidRDefault="002947A2" w:rsidP="002947A2">
      <w:pPr>
        <w:spacing w:line="240" w:lineRule="auto"/>
        <w:ind w:firstLine="567"/>
        <w:rPr>
          <w:b/>
          <w:sz w:val="28"/>
        </w:rPr>
      </w:pPr>
      <w:r>
        <w:rPr>
          <w:sz w:val="28"/>
          <w:szCs w:val="28"/>
        </w:rPr>
        <w:t>Nhằm k</w:t>
      </w:r>
      <w:r w:rsidR="00DE7094" w:rsidRPr="002665A0">
        <w:rPr>
          <w:sz w:val="28"/>
          <w:szCs w:val="28"/>
        </w:rPr>
        <w:t xml:space="preserve">ịp thời tổ chức quán triệt, thực hiện nghiêm túc có hiệu quả </w:t>
      </w:r>
      <w:r w:rsidR="00DE7094" w:rsidRPr="002665A0">
        <w:rPr>
          <w:bCs/>
          <w:sz w:val="28"/>
          <w:szCs w:val="28"/>
        </w:rPr>
        <w:t xml:space="preserve">Kết luận số 80-KL/TW, ngày 20 tháng 6 năm 2020 của Ban Bí thư về tiếp tục thực hiện </w:t>
      </w:r>
      <w:r w:rsidR="00DE7094" w:rsidRPr="002665A0">
        <w:rPr>
          <w:bCs/>
          <w:spacing w:val="4"/>
          <w:sz w:val="28"/>
          <w:szCs w:val="28"/>
        </w:rPr>
        <w:t xml:space="preserve">Chỉ thị số </w:t>
      </w:r>
      <w:r w:rsidR="00DE7094" w:rsidRPr="002665A0">
        <w:rPr>
          <w:spacing w:val="4"/>
          <w:sz w:val="28"/>
          <w:szCs w:val="28"/>
          <w:lang w:val="vi-VN"/>
        </w:rPr>
        <w:t>32-CT/TW</w:t>
      </w:r>
      <w:r w:rsidR="00DE7094" w:rsidRPr="002665A0">
        <w:rPr>
          <w:spacing w:val="4"/>
          <w:sz w:val="28"/>
          <w:szCs w:val="28"/>
        </w:rPr>
        <w:t xml:space="preserve"> </w:t>
      </w:r>
      <w:r w:rsidR="00DE7094" w:rsidRPr="002665A0">
        <w:rPr>
          <w:spacing w:val="4"/>
          <w:sz w:val="28"/>
          <w:lang w:val="vi-VN"/>
        </w:rPr>
        <w:t>của Ban Bí thư về tăng cường</w:t>
      </w:r>
      <w:r w:rsidR="00DE7094" w:rsidRPr="002665A0">
        <w:rPr>
          <w:spacing w:val="4"/>
          <w:sz w:val="28"/>
        </w:rPr>
        <w:t xml:space="preserve"> </w:t>
      </w:r>
      <w:r w:rsidR="00DE7094" w:rsidRPr="002665A0">
        <w:rPr>
          <w:sz w:val="28"/>
          <w:lang w:val="vi-VN"/>
        </w:rPr>
        <w:t>sự lãnh đạo của Đảng trong công tác phổ biến, giáo dục pháp luật,</w:t>
      </w:r>
      <w:r w:rsidR="00DE7094" w:rsidRPr="002665A0">
        <w:rPr>
          <w:spacing w:val="4"/>
          <w:sz w:val="28"/>
          <w:lang w:val="vi-VN"/>
        </w:rPr>
        <w:t xml:space="preserve"> nâng cao</w:t>
      </w:r>
      <w:r w:rsidR="00DE7094" w:rsidRPr="002665A0">
        <w:rPr>
          <w:sz w:val="28"/>
          <w:lang w:val="vi-VN"/>
        </w:rPr>
        <w:t xml:space="preserve"> ý thức chấp hành pháp luật của cán bộ, nhân dân</w:t>
      </w:r>
      <w:r w:rsidR="00DE7094" w:rsidRPr="002665A0">
        <w:rPr>
          <w:sz w:val="28"/>
        </w:rPr>
        <w:t xml:space="preserve"> (Kết luận 80-KL/TW)</w:t>
      </w:r>
      <w:r w:rsidR="00DE7094" w:rsidRPr="002665A0">
        <w:rPr>
          <w:bCs/>
          <w:sz w:val="28"/>
          <w:szCs w:val="28"/>
        </w:rPr>
        <w:t xml:space="preserve"> nhằm tạo chuyển biến mạnh mẽ về chất lượng, hiệu quả công tác phổ biến, giáo dục pháp luật (PBGDPL), nâng cao ý thức tự giác, nghiêm chỉnh chấp hành pháp luật của cán bộ, công chức, viên chức và toàn thể Nhân dân</w:t>
      </w:r>
      <w:r>
        <w:rPr>
          <w:bCs/>
          <w:sz w:val="28"/>
          <w:szCs w:val="28"/>
        </w:rPr>
        <w:t xml:space="preserve">; </w:t>
      </w:r>
      <w:r w:rsidR="00606202">
        <w:rPr>
          <w:sz w:val="28"/>
          <w:szCs w:val="28"/>
        </w:rPr>
        <w:t>p</w:t>
      </w:r>
      <w:r w:rsidR="00DE7094" w:rsidRPr="002665A0">
        <w:rPr>
          <w:sz w:val="28"/>
          <w:szCs w:val="28"/>
        </w:rPr>
        <w:t>hát huy sức mạnh của cả hệ thống chính trị; sự chủ động, tích cực của các ngành, các cấp đ</w:t>
      </w:r>
      <w:r w:rsidR="00DE7094" w:rsidRPr="002665A0">
        <w:rPr>
          <w:sz w:val="28"/>
          <w:szCs w:val="28"/>
          <w:lang w:val="nb-NO"/>
        </w:rPr>
        <w:t xml:space="preserve">ảm bảo nguồn lực, triển khai đồng bộ, hiệu quả </w:t>
      </w:r>
      <w:r w:rsidR="00DE7094" w:rsidRPr="002665A0">
        <w:rPr>
          <w:sz w:val="28"/>
          <w:szCs w:val="28"/>
        </w:rPr>
        <w:t xml:space="preserve">trong công tác PBGDPL </w:t>
      </w:r>
      <w:r w:rsidR="00DE7094" w:rsidRPr="002665A0">
        <w:rPr>
          <w:sz w:val="28"/>
          <w:szCs w:val="28"/>
          <w:lang w:val="nb-NO"/>
        </w:rPr>
        <w:t>trên các lĩnh vực của đời sống xã hội</w:t>
      </w:r>
      <w:r>
        <w:rPr>
          <w:sz w:val="28"/>
          <w:szCs w:val="28"/>
          <w:lang w:val="nb-NO"/>
        </w:rPr>
        <w:t xml:space="preserve">, </w:t>
      </w:r>
      <w:r w:rsidR="00DE7094" w:rsidRPr="002665A0">
        <w:rPr>
          <w:sz w:val="28"/>
          <w:szCs w:val="28"/>
          <w:lang w:val="nb-NO"/>
        </w:rPr>
        <w:t xml:space="preserve"> </w:t>
      </w:r>
      <w:r>
        <w:rPr>
          <w:sz w:val="28"/>
          <w:szCs w:val="28"/>
          <w:lang w:val="nb-NO"/>
        </w:rPr>
        <w:t xml:space="preserve">ngày 30/10/2020 Ủy ban nhân dân tỉnh Lai Châu ban hành Kế hoạch số 2448/KH-UBND về </w:t>
      </w:r>
      <w:r w:rsidRPr="002947A2">
        <w:rPr>
          <w:sz w:val="28"/>
          <w:szCs w:val="28"/>
        </w:rPr>
        <w:t>Triển khai thực hiện Kết luận số 80-KL/TW, ngày 20 tháng 6 năm 2020 của</w:t>
      </w:r>
      <w:r w:rsidRPr="002947A2">
        <w:rPr>
          <w:sz w:val="28"/>
          <w:szCs w:val="28"/>
        </w:rPr>
        <w:t xml:space="preserve"> </w:t>
      </w:r>
      <w:r w:rsidRPr="002947A2">
        <w:rPr>
          <w:sz w:val="28"/>
          <w:szCs w:val="28"/>
        </w:rPr>
        <w:t xml:space="preserve">Ban Bí thư về tiếp tục thực hiện Chỉ thị số </w:t>
      </w:r>
      <w:r w:rsidRPr="002947A2">
        <w:rPr>
          <w:sz w:val="28"/>
          <w:szCs w:val="28"/>
          <w:lang w:val="vi-VN"/>
        </w:rPr>
        <w:t>32</w:t>
      </w:r>
      <w:r w:rsidRPr="002947A2">
        <w:rPr>
          <w:sz w:val="28"/>
          <w:szCs w:val="28"/>
        </w:rPr>
        <w:t>-</w:t>
      </w:r>
      <w:r w:rsidRPr="002947A2">
        <w:rPr>
          <w:sz w:val="28"/>
          <w:szCs w:val="28"/>
          <w:lang w:val="vi-VN"/>
        </w:rPr>
        <w:t>CT/TW</w:t>
      </w:r>
      <w:r>
        <w:rPr>
          <w:sz w:val="28"/>
          <w:szCs w:val="28"/>
        </w:rPr>
        <w:t xml:space="preserve"> </w:t>
      </w:r>
      <w:r w:rsidRPr="002947A2">
        <w:rPr>
          <w:bCs/>
          <w:spacing w:val="4"/>
          <w:sz w:val="28"/>
          <w:lang w:val="vi-VN"/>
        </w:rPr>
        <w:t>về tăng cường</w:t>
      </w:r>
      <w:r w:rsidRPr="002947A2">
        <w:rPr>
          <w:bCs/>
          <w:spacing w:val="4"/>
          <w:sz w:val="28"/>
        </w:rPr>
        <w:t xml:space="preserve"> </w:t>
      </w:r>
      <w:r w:rsidRPr="002947A2">
        <w:rPr>
          <w:bCs/>
          <w:sz w:val="28"/>
          <w:lang w:val="vi-VN"/>
        </w:rPr>
        <w:t>sự lãnh đạo của Đảng trong công tác phổ biến, giáo dục pháp luật,</w:t>
      </w:r>
      <w:r w:rsidRPr="002947A2">
        <w:rPr>
          <w:bCs/>
          <w:spacing w:val="4"/>
          <w:sz w:val="28"/>
          <w:lang w:val="vi-VN"/>
        </w:rPr>
        <w:t xml:space="preserve"> nâng cao</w:t>
      </w:r>
      <w:r w:rsidRPr="002947A2">
        <w:rPr>
          <w:bCs/>
          <w:sz w:val="28"/>
          <w:lang w:val="vi-VN"/>
        </w:rPr>
        <w:t xml:space="preserve"> ý thức chấp hành pháp luật của cán bộ, nhân dân</w:t>
      </w:r>
      <w:r>
        <w:rPr>
          <w:bCs/>
          <w:sz w:val="28"/>
        </w:rPr>
        <w:t>.</w:t>
      </w:r>
    </w:p>
    <w:p w14:paraId="5B1EEB93" w14:textId="4C4055BF" w:rsidR="00606202" w:rsidRDefault="002947A2" w:rsidP="002947A2">
      <w:pPr>
        <w:spacing w:before="120" w:after="120" w:line="340" w:lineRule="exact"/>
        <w:ind w:firstLine="567"/>
        <w:rPr>
          <w:bCs/>
          <w:sz w:val="28"/>
          <w:szCs w:val="28"/>
          <w:lang w:val="nb-NO"/>
        </w:rPr>
      </w:pPr>
      <w:r w:rsidRPr="002947A2">
        <w:rPr>
          <w:bCs/>
          <w:sz w:val="28"/>
          <w:szCs w:val="28"/>
          <w:lang w:val="nb-NO"/>
        </w:rPr>
        <w:t xml:space="preserve">Theo đó, Kế hoạch tập trung triển khai các nội dung: </w:t>
      </w:r>
    </w:p>
    <w:p w14:paraId="5B265714" w14:textId="525C0586" w:rsidR="00606202" w:rsidRPr="00606202" w:rsidRDefault="00606202" w:rsidP="002947A2">
      <w:pPr>
        <w:spacing w:before="120" w:after="120" w:line="340" w:lineRule="exact"/>
        <w:ind w:firstLine="567"/>
        <w:rPr>
          <w:b/>
          <w:i/>
          <w:iCs/>
          <w:sz w:val="28"/>
          <w:szCs w:val="28"/>
          <w:lang w:val="nb-NO"/>
        </w:rPr>
      </w:pPr>
      <w:r w:rsidRPr="00606202">
        <w:rPr>
          <w:b/>
          <w:i/>
          <w:iCs/>
          <w:sz w:val="28"/>
          <w:szCs w:val="28"/>
          <w:lang w:val="nb-NO"/>
        </w:rPr>
        <w:t xml:space="preserve">Tổ chức phổ biến, quán triệt sâu rộng </w:t>
      </w:r>
      <w:r w:rsidRPr="00606202">
        <w:rPr>
          <w:b/>
          <w:i/>
          <w:iCs/>
          <w:sz w:val="28"/>
          <w:lang w:val="nb-NO"/>
        </w:rPr>
        <w:t>Kết luận số 80-KL/TW</w:t>
      </w:r>
      <w:r w:rsidRPr="00606202">
        <w:rPr>
          <w:b/>
          <w:i/>
          <w:iCs/>
          <w:sz w:val="28"/>
          <w:lang w:val="nb-NO"/>
        </w:rPr>
        <w:t xml:space="preserve"> </w:t>
      </w:r>
    </w:p>
    <w:p w14:paraId="28B28507" w14:textId="50EC6E3A" w:rsidR="00DE7094" w:rsidRPr="002947A2" w:rsidRDefault="00606202" w:rsidP="002947A2">
      <w:pPr>
        <w:spacing w:before="120" w:after="120" w:line="340" w:lineRule="exact"/>
        <w:ind w:firstLine="567"/>
        <w:rPr>
          <w:bCs/>
          <w:sz w:val="28"/>
          <w:szCs w:val="28"/>
          <w:lang w:val="nb-NO"/>
        </w:rPr>
      </w:pPr>
      <w:r>
        <w:rPr>
          <w:bCs/>
          <w:sz w:val="28"/>
          <w:szCs w:val="28"/>
          <w:lang w:val="it-IT"/>
        </w:rPr>
        <w:t>Các cơ quan đơn vị, địa phương trên địa bàn tỉnh tập trung t</w:t>
      </w:r>
      <w:r w:rsidR="00DE7094" w:rsidRPr="002947A2">
        <w:rPr>
          <w:bCs/>
          <w:sz w:val="28"/>
          <w:szCs w:val="28"/>
          <w:lang w:val="it-IT"/>
        </w:rPr>
        <w:t xml:space="preserve">ổ chức phổ biến, quán triệt </w:t>
      </w:r>
      <w:r w:rsidR="00DE7094" w:rsidRPr="002947A2">
        <w:rPr>
          <w:bCs/>
          <w:sz w:val="28"/>
          <w:lang w:val="nb-NO"/>
        </w:rPr>
        <w:t xml:space="preserve">Kết luận </w:t>
      </w:r>
      <w:r w:rsidR="00393FA9" w:rsidRPr="002947A2">
        <w:rPr>
          <w:bCs/>
          <w:sz w:val="28"/>
          <w:lang w:val="nb-NO"/>
        </w:rPr>
        <w:t xml:space="preserve">số </w:t>
      </w:r>
      <w:r w:rsidR="00DE7094" w:rsidRPr="002947A2">
        <w:rPr>
          <w:bCs/>
          <w:sz w:val="28"/>
          <w:lang w:val="nb-NO"/>
        </w:rPr>
        <w:t>80-KL/TW</w:t>
      </w:r>
      <w:r w:rsidR="00DE7094" w:rsidRPr="002947A2">
        <w:rPr>
          <w:bCs/>
          <w:sz w:val="28"/>
          <w:szCs w:val="28"/>
          <w:lang w:val="nb-NO"/>
        </w:rPr>
        <w:t xml:space="preserve"> nhằm n</w:t>
      </w:r>
      <w:r w:rsidR="00DE7094" w:rsidRPr="002947A2">
        <w:rPr>
          <w:rStyle w:val="normalchar"/>
          <w:bCs/>
          <w:sz w:val="28"/>
          <w:szCs w:val="28"/>
          <w:lang w:val="nb-NO"/>
        </w:rPr>
        <w:t>âng cao nhận thức, phát huy vai trò, trách nhiệm của cả hệ thống chính trị triển khai công tác PBGDPL</w:t>
      </w:r>
      <w:r>
        <w:rPr>
          <w:rStyle w:val="normalchar"/>
          <w:bCs/>
          <w:sz w:val="28"/>
          <w:szCs w:val="28"/>
          <w:lang w:val="nb-NO"/>
        </w:rPr>
        <w:t>.</w:t>
      </w:r>
    </w:p>
    <w:p w14:paraId="148C5874" w14:textId="7D0B585F" w:rsidR="00DE7094" w:rsidRPr="00606202" w:rsidRDefault="00DE7094" w:rsidP="00606202">
      <w:pPr>
        <w:spacing w:before="120" w:after="120" w:line="340" w:lineRule="exact"/>
        <w:ind w:firstLine="567"/>
        <w:rPr>
          <w:b/>
          <w:i/>
          <w:iCs/>
          <w:sz w:val="28"/>
          <w:szCs w:val="28"/>
        </w:rPr>
      </w:pPr>
      <w:r w:rsidRPr="00606202">
        <w:rPr>
          <w:b/>
          <w:i/>
          <w:iCs/>
          <w:sz w:val="28"/>
          <w:szCs w:val="28"/>
        </w:rPr>
        <w:t>Đổi mới nội dung, hình thức PBGDPL bảo đảm phù hợp với nhu cầu xã hội và từng nhóm đối tượng, địa bàn</w:t>
      </w:r>
    </w:p>
    <w:p w14:paraId="672A11CF" w14:textId="194D8063" w:rsidR="00DE7094" w:rsidRPr="002665A0" w:rsidRDefault="00DE7094" w:rsidP="00DE7094">
      <w:pPr>
        <w:spacing w:before="120" w:after="120" w:line="340" w:lineRule="exact"/>
        <w:ind w:firstLine="567"/>
        <w:rPr>
          <w:sz w:val="28"/>
          <w:szCs w:val="28"/>
          <w:shd w:val="clear" w:color="auto" w:fill="FFFFFF"/>
        </w:rPr>
      </w:pPr>
      <w:r w:rsidRPr="002665A0">
        <w:rPr>
          <w:sz w:val="28"/>
          <w:szCs w:val="28"/>
        </w:rPr>
        <w:lastRenderedPageBreak/>
        <w:t xml:space="preserve">Nội dung phổ biến, giáo dục pháp luật theo hướng bám sát thực tiễn cuộc sống và đáp ứng yêu cầu quản lý nhà nước, quản lý xã hội trong từng giai đoạn, địa bàn, đối tượng cụ thể. </w:t>
      </w:r>
      <w:r w:rsidRPr="002665A0">
        <w:rPr>
          <w:sz w:val="28"/>
          <w:szCs w:val="28"/>
          <w:shd w:val="clear" w:color="auto" w:fill="FFFFFF"/>
        </w:rPr>
        <w:t>Tập trung vào một số lĩnh vực pháp luật thiết yếu quan trọng phục vụ nhiệm vụ chính trị của các ngành, địa phương và đời sống thiết thực của Nhân dân. Chú trọng tuyên truyền, phổ biến các hành vi bị nghiêm cấm và chế tài xử lý; chú trọng giáo dục ý thức tôn trọng, chấp hành, bảo vệ pháp luật; lợi ích của việc chấp hành pháp luật; tác động của chính sách, pháp luật; quyền, nghĩa vụ cơ bản của công dân; nội dung chính sách, pháp luật về: an ninh quốc phòng, ý thức trách nhiệm về nhiệm vụ bảo vệ Tổ quốc; phòng chống tham nhũng, lãng phí; phòng, chống tội phạm, vi phạm pháp luật và tệ nạn xã hội; phòng, chống ma túy; bảo vệ môi trường, bảo vệ tài nguyên và ứng phó với biến đổi khí hậu; an toàn thực phẩm; an toàn giao thông; phòng, chống mua bán người, bạo lực gia đình, bạo lực học đường; về cải cách hành chính, cải cách tư pháp và hoạt động tư pháp; về cải thiện môi trường đầu tư kinh doanh, nâng cao năng lực cạnh tranh; về hỗ trợ khởi nghiệp; hoạt động đối ngoại và hội nhập quốc tế; pháp luật về đất đai, đầu tư công...</w:t>
      </w:r>
    </w:p>
    <w:p w14:paraId="53FA30D4" w14:textId="4D431D39" w:rsidR="00DE7094" w:rsidRPr="002665A0" w:rsidRDefault="00DE7094" w:rsidP="00DE7094">
      <w:pPr>
        <w:spacing w:before="120" w:after="120" w:line="340" w:lineRule="exact"/>
        <w:ind w:firstLine="567"/>
        <w:rPr>
          <w:spacing w:val="-2"/>
          <w:sz w:val="28"/>
          <w:szCs w:val="28"/>
        </w:rPr>
      </w:pPr>
      <w:r w:rsidRPr="002665A0">
        <w:rPr>
          <w:sz w:val="28"/>
          <w:szCs w:val="28"/>
        </w:rPr>
        <w:t>Đổi mới, đa dạng hóa hình thức, cách thức phổ biến, giáo dục pháp luật thực sự hấp dẫn, cuốn hút đảm bảo phù hợp với nhu cầu xã hội và từng nhóm đối tượng. Tăng cường ứng dụng công nghệ thông tin trong công tác PBGDPL</w:t>
      </w:r>
      <w:r w:rsidRPr="002665A0">
        <w:rPr>
          <w:spacing w:val="-2"/>
          <w:sz w:val="28"/>
          <w:szCs w:val="28"/>
        </w:rPr>
        <w:t>, tập trung</w:t>
      </w:r>
      <w:r w:rsidRPr="002665A0">
        <w:rPr>
          <w:spacing w:val="-2"/>
          <w:sz w:val="28"/>
          <w:szCs w:val="28"/>
          <w:lang w:val="vi-VN"/>
        </w:rPr>
        <w:t xml:space="preserve"> PBGDPL trên Cổng/</w:t>
      </w:r>
      <w:r w:rsidRPr="002665A0">
        <w:rPr>
          <w:spacing w:val="-2"/>
          <w:sz w:val="28"/>
          <w:szCs w:val="28"/>
        </w:rPr>
        <w:t xml:space="preserve">Trang thông tin điện tử và thiết bị di động; thi tìm hiểu pháp luật, tập huấn pháp luật trực tuyến; gắn kết chặt chẽ với việc thực hiện </w:t>
      </w:r>
      <w:r w:rsidRPr="002665A0">
        <w:rPr>
          <w:bCs/>
          <w:sz w:val="28"/>
          <w:szCs w:val="28"/>
        </w:rPr>
        <w:t xml:space="preserve">Kế hoạch số </w:t>
      </w:r>
      <w:r w:rsidR="00930EE4" w:rsidRPr="002665A0">
        <w:rPr>
          <w:bCs/>
          <w:sz w:val="28"/>
          <w:szCs w:val="28"/>
        </w:rPr>
        <w:t xml:space="preserve">1466/KH-UBND ngày 26 tháng 7 năm </w:t>
      </w:r>
      <w:r w:rsidRPr="002665A0">
        <w:rPr>
          <w:bCs/>
          <w:sz w:val="28"/>
          <w:szCs w:val="28"/>
        </w:rPr>
        <w:t>2019 của Ủy ban nhân dân tỉnh về thực hiện Đề án "Tăng cường ứng dụng công nghệ thông tin trong công tác phổ biến, giáo dục pháp luật giai đoạn 2019 - 2021” t</w:t>
      </w:r>
      <w:r w:rsidRPr="002665A0">
        <w:rPr>
          <w:spacing w:val="-2"/>
          <w:sz w:val="28"/>
          <w:szCs w:val="28"/>
        </w:rPr>
        <w:t>rên địa bàn tỉnh Lai Châu.</w:t>
      </w:r>
    </w:p>
    <w:p w14:paraId="40300DCE" w14:textId="22C4E395" w:rsidR="00DE7094" w:rsidRPr="002665A0" w:rsidRDefault="00DE7094" w:rsidP="00DE7094">
      <w:pPr>
        <w:spacing w:before="120" w:after="120" w:line="340" w:lineRule="exact"/>
        <w:ind w:firstLine="567"/>
        <w:rPr>
          <w:spacing w:val="-2"/>
          <w:sz w:val="28"/>
          <w:szCs w:val="28"/>
        </w:rPr>
      </w:pPr>
      <w:r w:rsidRPr="002665A0">
        <w:rPr>
          <w:sz w:val="28"/>
          <w:szCs w:val="28"/>
          <w:shd w:val="clear" w:color="auto" w:fill="FFFFFF"/>
        </w:rPr>
        <w:t>Tổ</w:t>
      </w:r>
      <w:r w:rsidRPr="002665A0">
        <w:rPr>
          <w:spacing w:val="-2"/>
          <w:sz w:val="28"/>
          <w:szCs w:val="28"/>
        </w:rPr>
        <w:t xml:space="preserve"> chức đối thoại chính sách pháp luật, giải đáp pháp luật và các vướng mắc phổ biến trong áp dụng pháp luật </w:t>
      </w:r>
      <w:r w:rsidRPr="002665A0">
        <w:rPr>
          <w:spacing w:val="-2"/>
          <w:sz w:val="28"/>
          <w:szCs w:val="28"/>
          <w:lang w:val="vi-VN"/>
        </w:rPr>
        <w:t>về các lĩnh vực</w:t>
      </w:r>
      <w:r w:rsidRPr="002665A0">
        <w:rPr>
          <w:spacing w:val="-2"/>
          <w:sz w:val="28"/>
          <w:szCs w:val="28"/>
        </w:rPr>
        <w:t>,</w:t>
      </w:r>
      <w:r w:rsidRPr="002665A0">
        <w:rPr>
          <w:spacing w:val="-2"/>
          <w:sz w:val="28"/>
          <w:szCs w:val="28"/>
          <w:lang w:val="vi-VN"/>
        </w:rPr>
        <w:t xml:space="preserve"> phạm vi </w:t>
      </w:r>
      <w:r w:rsidRPr="002665A0">
        <w:rPr>
          <w:spacing w:val="-2"/>
          <w:sz w:val="28"/>
          <w:szCs w:val="28"/>
        </w:rPr>
        <w:t xml:space="preserve">do cơ quan, đơn vị </w:t>
      </w:r>
      <w:r w:rsidRPr="002665A0">
        <w:rPr>
          <w:spacing w:val="-2"/>
          <w:sz w:val="28"/>
          <w:szCs w:val="28"/>
          <w:lang w:val="vi-VN"/>
        </w:rPr>
        <w:t xml:space="preserve">quản lý </w:t>
      </w:r>
      <w:r w:rsidRPr="002665A0">
        <w:rPr>
          <w:spacing w:val="-2"/>
          <w:sz w:val="28"/>
          <w:szCs w:val="28"/>
        </w:rPr>
        <w:t>cho Nhân dân bằng các hình thức phù hợp</w:t>
      </w:r>
      <w:r w:rsidRPr="002665A0">
        <w:rPr>
          <w:spacing w:val="-2"/>
          <w:sz w:val="28"/>
          <w:szCs w:val="28"/>
          <w:lang w:val="vi-VN"/>
        </w:rPr>
        <w:t>.</w:t>
      </w:r>
    </w:p>
    <w:p w14:paraId="770D3B09" w14:textId="765B96BB" w:rsidR="00DE7094" w:rsidRPr="00606202" w:rsidRDefault="00DE7094" w:rsidP="00DE7094">
      <w:pPr>
        <w:spacing w:before="120" w:after="120" w:line="340" w:lineRule="exact"/>
        <w:ind w:firstLine="567"/>
        <w:rPr>
          <w:b/>
          <w:i/>
          <w:iCs/>
          <w:spacing w:val="-2"/>
          <w:sz w:val="28"/>
          <w:szCs w:val="28"/>
        </w:rPr>
      </w:pPr>
      <w:r w:rsidRPr="00606202">
        <w:rPr>
          <w:b/>
          <w:i/>
          <w:iCs/>
          <w:spacing w:val="-2"/>
          <w:sz w:val="28"/>
          <w:szCs w:val="28"/>
        </w:rPr>
        <w:t>Tổ chức triển khai công tác PBGDPL toàn diện, rộng khắp, hướng mạnh về cơ sở, phù hợp với đối tượng, địa bàn cụ thể gắn với việc xây dựng xã, phường, thị trấn đạt chuẩn tiếp cận pháp luật</w:t>
      </w:r>
    </w:p>
    <w:p w14:paraId="519EC553" w14:textId="32B26857" w:rsidR="00DE7094" w:rsidRPr="002665A0" w:rsidRDefault="00DE7094" w:rsidP="00DE7094">
      <w:pPr>
        <w:pStyle w:val="BodyText"/>
        <w:spacing w:before="120" w:line="340" w:lineRule="exact"/>
        <w:ind w:firstLine="567"/>
        <w:rPr>
          <w:spacing w:val="-2"/>
        </w:rPr>
      </w:pPr>
      <w:r w:rsidRPr="002665A0">
        <w:rPr>
          <w:spacing w:val="-2"/>
        </w:rPr>
        <w:t xml:space="preserve">Tổ chức thực hiện PBGDPL hướng mạnh về cơ sở, phát huy vai trò chủ trì của Sở Tư pháp, Phòng Tư pháp và sự tham gia, vào cuộc của các cơ quan, đơn vị </w:t>
      </w:r>
      <w:r w:rsidR="004543D5" w:rsidRPr="002665A0">
        <w:rPr>
          <w:spacing w:val="-2"/>
        </w:rPr>
        <w:t>v</w:t>
      </w:r>
      <w:r w:rsidRPr="002665A0">
        <w:rPr>
          <w:spacing w:val="-2"/>
        </w:rPr>
        <w:t xml:space="preserve">à đoàn thể ở cơ sở; lồng ghép với hòa giải ở cơ sở, tư vấn pháp luật và trợ giúp pháp lý, các hoạt động sinh hoạt văn hóa, văn nghệ, học tập tại cộng đồng và các phong trào vận động Nhân dân tuân thủ, chấp hành pháp luật, xây dựng nông thôn mới, đô thị văn minh, hiện đại. Lồng ghép, phát huy vai trò hỗ trợ của các thiết chế văn hóa, thông tin tham gia </w:t>
      </w:r>
      <w:r w:rsidRPr="002665A0">
        <w:rPr>
          <w:spacing w:val="-2"/>
          <w:lang w:val="vi-VN"/>
        </w:rPr>
        <w:t>PBGDPL ở</w:t>
      </w:r>
      <w:r w:rsidRPr="002665A0">
        <w:rPr>
          <w:spacing w:val="-2"/>
        </w:rPr>
        <w:t xml:space="preserve"> cơ sở.</w:t>
      </w:r>
    </w:p>
    <w:p w14:paraId="5304E122" w14:textId="0159945F" w:rsidR="00DE7094" w:rsidRPr="002665A0" w:rsidRDefault="00DE7094" w:rsidP="00DE7094">
      <w:pPr>
        <w:pStyle w:val="BodyText"/>
        <w:spacing w:before="120" w:line="340" w:lineRule="exact"/>
        <w:ind w:firstLine="567"/>
        <w:rPr>
          <w:spacing w:val="-2"/>
        </w:rPr>
      </w:pPr>
      <w:r w:rsidRPr="002665A0">
        <w:rPr>
          <w:spacing w:val="-2"/>
        </w:rPr>
        <w:t xml:space="preserve">Cán bộ, công chức, viên chức phải có trách nhiệm và nghĩa vụ chủ động trong tìm hiểu và gương mẫu trong thực thi pháp luật. Cán bộ, công chức ở cơ sở gắn việc thực hiện chức trách, nhiệm vụ với việc thông tin, phổ biến pháp luật tới </w:t>
      </w:r>
      <w:r w:rsidRPr="002665A0">
        <w:rPr>
          <w:spacing w:val="-2"/>
        </w:rPr>
        <w:lastRenderedPageBreak/>
        <w:t>Nhân dân; vận dụng kỹ năng dân vận khéo trong PBGDPL, gắn phổ biến pháp luật với việc thực hiện dân chủ ở cơ sở; đồng thời, vận động, khuyến khích công dân tìm hiểu, sử dụng, chấp hành, tuân thủ pháp luật.</w:t>
      </w:r>
    </w:p>
    <w:p w14:paraId="7D3DC956" w14:textId="1025ED10" w:rsidR="00DE7094" w:rsidRDefault="00DE7094" w:rsidP="00DE7094">
      <w:pPr>
        <w:pStyle w:val="BodyText"/>
        <w:spacing w:before="120" w:line="340" w:lineRule="exact"/>
        <w:ind w:firstLine="567"/>
      </w:pPr>
      <w:r w:rsidRPr="002665A0">
        <w:t>Gắn công tác PBGDPL với việc xây dựng xã, phường, thị tr</w:t>
      </w:r>
      <w:r w:rsidR="00D40DF7" w:rsidRPr="002665A0">
        <w:t>ấn đạt chuẩn tiếp cận pháp luật</w:t>
      </w:r>
      <w:r w:rsidRPr="002665A0">
        <w:t>. Xác định ý thức chấp hành pháp luật của cán bộ, công chức và Nhân dân trên địa bàn là điều kiện để đánh giá xã, phường, thị trấn đạt chuẩn tiếp cận pháp luật.</w:t>
      </w:r>
    </w:p>
    <w:p w14:paraId="347989C5" w14:textId="7E01144B" w:rsidR="00DE7094" w:rsidRDefault="00606202" w:rsidP="00606202">
      <w:pPr>
        <w:pStyle w:val="BodyText"/>
        <w:spacing w:before="120" w:line="340" w:lineRule="exact"/>
        <w:ind w:firstLine="567"/>
      </w:pPr>
      <w:r>
        <w:t xml:space="preserve">Ngoài ra, Kế hoạch tập trung triển khai các hoạt động về </w:t>
      </w:r>
      <w:r w:rsidR="00DE7094" w:rsidRPr="00606202">
        <w:rPr>
          <w:bCs/>
        </w:rPr>
        <w:t>Tăng cường và nâng cao chất lượng nguồn nhân lực trong công tác PBGDPL</w:t>
      </w:r>
      <w:r>
        <w:rPr>
          <w:bCs/>
        </w:rPr>
        <w:t xml:space="preserve">; </w:t>
      </w:r>
      <w:r w:rsidR="00DE7094" w:rsidRPr="00606202">
        <w:t>Huy động các nguồn lực xã hội tham gia công tác PBGDPL</w:t>
      </w:r>
      <w:r w:rsidRPr="00606202">
        <w:t xml:space="preserve">; </w:t>
      </w:r>
      <w:r w:rsidR="00DE7094" w:rsidRPr="00606202">
        <w:rPr>
          <w:spacing w:val="-2"/>
          <w:shd w:val="clear" w:color="auto" w:fill="FFFFFF"/>
        </w:rPr>
        <w:t>Phát huy vai trò của Mặt trận Tổ quốc Việt Nam và các tổ chức thành viên của Mặt trận trong công tác PBGDPL</w:t>
      </w:r>
      <w:r w:rsidRPr="00606202">
        <w:rPr>
          <w:spacing w:val="-2"/>
          <w:shd w:val="clear" w:color="auto" w:fill="FFFFFF"/>
        </w:rPr>
        <w:t xml:space="preserve">; </w:t>
      </w:r>
      <w:r w:rsidR="00DE7094" w:rsidRPr="00606202">
        <w:t xml:space="preserve">Tăng cường công tác </w:t>
      </w:r>
      <w:r w:rsidR="00DE7094" w:rsidRPr="00606202">
        <w:rPr>
          <w:lang w:val="vi-VN"/>
        </w:rPr>
        <w:t xml:space="preserve">kiểm tra, </w:t>
      </w:r>
      <w:r w:rsidR="00DE7094" w:rsidRPr="00606202">
        <w:t>sơ kết, tổng kết, đánh giá hiệu quả công tác PBGDPL</w:t>
      </w:r>
      <w:r>
        <w:t>.</w:t>
      </w:r>
    </w:p>
    <w:p w14:paraId="0A747BD5" w14:textId="7A7CF814" w:rsidR="00606202" w:rsidRDefault="00606202" w:rsidP="00606202">
      <w:pPr>
        <w:pStyle w:val="BodyText"/>
        <w:spacing w:before="120" w:line="340" w:lineRule="exact"/>
        <w:ind w:firstLine="567"/>
      </w:pPr>
      <w:r>
        <w:t>Kế hoạch phân công nhiệm vụ cụ thể cho các cơ quan, đơn vị, địa phương tổ chức triển khai hiệu quả các nội dung, nhiệm vụ công tác phổ biến, giáo dục pháp luật.</w:t>
      </w:r>
    </w:p>
    <w:p w14:paraId="27461825" w14:textId="6325E003" w:rsidR="00606202" w:rsidRPr="00606202" w:rsidRDefault="00606202" w:rsidP="00606202">
      <w:pPr>
        <w:pStyle w:val="BodyText"/>
        <w:spacing w:before="120" w:line="340" w:lineRule="exact"/>
        <w:ind w:firstLine="567"/>
        <w:jc w:val="right"/>
        <w:rPr>
          <w:b/>
          <w:bCs/>
        </w:rPr>
      </w:pPr>
      <w:r w:rsidRPr="00606202">
        <w:rPr>
          <w:b/>
          <w:bCs/>
        </w:rPr>
        <w:t>Đình Tứ</w:t>
      </w:r>
    </w:p>
    <w:p w14:paraId="33333906" w14:textId="5DF7C6FE" w:rsidR="00DE7094" w:rsidRPr="00606202" w:rsidRDefault="00DE7094" w:rsidP="00DE7094">
      <w:pPr>
        <w:rPr>
          <w:vanish/>
          <w:sz w:val="28"/>
          <w:szCs w:val="28"/>
        </w:rPr>
      </w:pPr>
      <w:r w:rsidRPr="00606202">
        <w:rPr>
          <w:sz w:val="28"/>
          <w:szCs w:val="28"/>
        </w:rPr>
        <w:t xml:space="preserve">    </w:t>
      </w:r>
      <w:bookmarkStart w:id="1" w:name="ObjectID"/>
      <w:r w:rsidRPr="00606202">
        <w:rPr>
          <w:vanish/>
          <w:sz w:val="28"/>
          <w:szCs w:val="28"/>
        </w:rPr>
        <w:t>21282</w:t>
      </w:r>
    </w:p>
    <w:p w14:paraId="4F1F5CBE" w14:textId="77777777" w:rsidR="00DE7094" w:rsidRPr="00606202" w:rsidRDefault="00DE7094" w:rsidP="00DE7094">
      <w:pPr>
        <w:spacing w:before="80" w:after="80"/>
        <w:rPr>
          <w:vanish/>
          <w:sz w:val="28"/>
          <w:szCs w:val="28"/>
        </w:rPr>
      </w:pPr>
      <w:bookmarkStart w:id="2" w:name="ObjectType"/>
      <w:bookmarkEnd w:id="1"/>
      <w:r w:rsidRPr="00606202">
        <w:rPr>
          <w:vanish/>
          <w:sz w:val="28"/>
          <w:szCs w:val="28"/>
        </w:rPr>
        <w:t>O</w:t>
      </w:r>
    </w:p>
    <w:p w14:paraId="0135BC65" w14:textId="77777777" w:rsidR="00DE7094" w:rsidRPr="00606202" w:rsidRDefault="00DE7094" w:rsidP="00DE7094">
      <w:pPr>
        <w:spacing w:before="80" w:after="80"/>
        <w:rPr>
          <w:vanish/>
          <w:sz w:val="28"/>
          <w:szCs w:val="28"/>
        </w:rPr>
      </w:pPr>
      <w:bookmarkStart w:id="3" w:name="CreatorID"/>
      <w:bookmarkEnd w:id="2"/>
      <w:r w:rsidRPr="00606202">
        <w:rPr>
          <w:vanish/>
          <w:sz w:val="28"/>
          <w:szCs w:val="28"/>
        </w:rPr>
        <w:t>422</w:t>
      </w:r>
    </w:p>
    <w:p w14:paraId="05891A3B" w14:textId="77777777" w:rsidR="00DE7094" w:rsidRPr="00606202" w:rsidRDefault="00DE7094" w:rsidP="00DE7094">
      <w:pPr>
        <w:spacing w:before="80" w:after="80"/>
        <w:rPr>
          <w:vanish/>
          <w:sz w:val="28"/>
          <w:szCs w:val="28"/>
        </w:rPr>
      </w:pPr>
      <w:bookmarkStart w:id="4" w:name="FileVersion"/>
      <w:bookmarkEnd w:id="3"/>
      <w:r w:rsidRPr="00606202">
        <w:rPr>
          <w:vanish/>
          <w:sz w:val="28"/>
          <w:szCs w:val="28"/>
        </w:rPr>
        <w:t>0</w:t>
      </w:r>
    </w:p>
    <w:p w14:paraId="77BFEB00" w14:textId="77777777" w:rsidR="00DE7094" w:rsidRPr="00606202" w:rsidRDefault="00DE7094" w:rsidP="00DE7094">
      <w:pPr>
        <w:spacing w:before="80" w:after="80"/>
        <w:rPr>
          <w:vanish/>
          <w:sz w:val="28"/>
          <w:szCs w:val="28"/>
        </w:rPr>
      </w:pPr>
      <w:bookmarkStart w:id="5" w:name="FileName"/>
      <w:bookmarkEnd w:id="4"/>
      <w:r w:rsidRPr="00606202">
        <w:rPr>
          <w:vanish/>
          <w:sz w:val="28"/>
          <w:szCs w:val="28"/>
        </w:rPr>
        <w:t>KẾHOẠCHNĂM2015.doc</w:t>
      </w:r>
    </w:p>
    <w:bookmarkEnd w:id="5"/>
    <w:p w14:paraId="18A752BA" w14:textId="77777777" w:rsidR="00DE7094" w:rsidRPr="00606202" w:rsidRDefault="00DE7094" w:rsidP="00DE7094">
      <w:pPr>
        <w:spacing w:before="80" w:after="80"/>
        <w:rPr>
          <w:vanish/>
          <w:sz w:val="28"/>
          <w:szCs w:val="28"/>
        </w:rPr>
      </w:pPr>
    </w:p>
    <w:p w14:paraId="661D5733" w14:textId="77777777" w:rsidR="00FD4612" w:rsidRPr="00606202" w:rsidRDefault="00FD4612"/>
    <w:sectPr w:rsidR="00FD4612" w:rsidRPr="00606202" w:rsidSect="00CF5DAC">
      <w:headerReference w:type="default" r:id="rId6"/>
      <w:footerReference w:type="even" r:id="rId7"/>
      <w:footerReference w:type="default" r:id="rId8"/>
      <w:pgSz w:w="11907" w:h="16840" w:code="9"/>
      <w:pgMar w:top="1134" w:right="1134" w:bottom="1134" w:left="1701" w:header="0" w:footer="0" w:gutter="0"/>
      <w:cols w:space="720"/>
      <w:titlePg/>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AD6C" w14:textId="77777777" w:rsidR="009165FE" w:rsidRDefault="009165FE">
      <w:pPr>
        <w:spacing w:line="240" w:lineRule="auto"/>
      </w:pPr>
      <w:r>
        <w:separator/>
      </w:r>
    </w:p>
  </w:endnote>
  <w:endnote w:type="continuationSeparator" w:id="0">
    <w:p w14:paraId="38DDE2C0" w14:textId="77777777" w:rsidR="009165FE" w:rsidRDefault="00916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53842" w14:textId="77777777" w:rsidR="005F52EC" w:rsidRDefault="00DE7094" w:rsidP="009D3F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BFC45" w14:textId="77777777" w:rsidR="005F52EC" w:rsidRDefault="009165FE" w:rsidP="009D3F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EE41" w14:textId="77777777" w:rsidR="005F52EC" w:rsidRDefault="009165FE">
    <w:pPr>
      <w:pStyle w:val="Footer"/>
      <w:jc w:val="center"/>
    </w:pPr>
  </w:p>
  <w:p w14:paraId="0D711B8B" w14:textId="77777777" w:rsidR="005F52EC" w:rsidRDefault="009165FE" w:rsidP="009D3F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52975" w14:textId="77777777" w:rsidR="009165FE" w:rsidRDefault="009165FE">
      <w:pPr>
        <w:spacing w:line="240" w:lineRule="auto"/>
      </w:pPr>
      <w:r>
        <w:separator/>
      </w:r>
    </w:p>
  </w:footnote>
  <w:footnote w:type="continuationSeparator" w:id="0">
    <w:p w14:paraId="4EFF5CD9" w14:textId="77777777" w:rsidR="009165FE" w:rsidRDefault="00916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DD747" w14:textId="77777777" w:rsidR="002245E1" w:rsidRDefault="009165FE">
    <w:pPr>
      <w:pStyle w:val="Header"/>
      <w:jc w:val="center"/>
    </w:pPr>
  </w:p>
  <w:p w14:paraId="78F8BDC1" w14:textId="77777777" w:rsidR="00CF5DAC" w:rsidRDefault="009165FE">
    <w:pPr>
      <w:pStyle w:val="Header"/>
      <w:jc w:val="center"/>
    </w:pPr>
  </w:p>
  <w:p w14:paraId="7994A07A" w14:textId="77777777" w:rsidR="002245E1" w:rsidRPr="00CF5DAC" w:rsidRDefault="00DE7094">
    <w:pPr>
      <w:pStyle w:val="Header"/>
      <w:jc w:val="center"/>
      <w:rPr>
        <w:sz w:val="28"/>
        <w:szCs w:val="28"/>
      </w:rPr>
    </w:pPr>
    <w:r w:rsidRPr="00CF5DAC">
      <w:rPr>
        <w:sz w:val="28"/>
        <w:szCs w:val="28"/>
      </w:rPr>
      <w:fldChar w:fldCharType="begin"/>
    </w:r>
    <w:r w:rsidRPr="00CF5DAC">
      <w:rPr>
        <w:sz w:val="28"/>
        <w:szCs w:val="28"/>
      </w:rPr>
      <w:instrText xml:space="preserve"> PAGE   \* MERGEFORMAT </w:instrText>
    </w:r>
    <w:r w:rsidRPr="00CF5DAC">
      <w:rPr>
        <w:sz w:val="28"/>
        <w:szCs w:val="28"/>
      </w:rPr>
      <w:fldChar w:fldCharType="separate"/>
    </w:r>
    <w:r w:rsidR="002665A0">
      <w:rPr>
        <w:noProof/>
        <w:sz w:val="28"/>
        <w:szCs w:val="28"/>
      </w:rPr>
      <w:t>6</w:t>
    </w:r>
    <w:r w:rsidRPr="00CF5DAC">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094"/>
    <w:rsid w:val="001A5266"/>
    <w:rsid w:val="001B78B2"/>
    <w:rsid w:val="00254A7E"/>
    <w:rsid w:val="002665A0"/>
    <w:rsid w:val="002804B0"/>
    <w:rsid w:val="002947A2"/>
    <w:rsid w:val="002958CC"/>
    <w:rsid w:val="002A6844"/>
    <w:rsid w:val="002C34BF"/>
    <w:rsid w:val="00321786"/>
    <w:rsid w:val="00334777"/>
    <w:rsid w:val="00374412"/>
    <w:rsid w:val="00393FA9"/>
    <w:rsid w:val="004543D5"/>
    <w:rsid w:val="004F7392"/>
    <w:rsid w:val="00540579"/>
    <w:rsid w:val="00606202"/>
    <w:rsid w:val="00625DCA"/>
    <w:rsid w:val="00635900"/>
    <w:rsid w:val="006510DD"/>
    <w:rsid w:val="006A6B25"/>
    <w:rsid w:val="006E5B4F"/>
    <w:rsid w:val="007A1BE5"/>
    <w:rsid w:val="0087606A"/>
    <w:rsid w:val="009165FE"/>
    <w:rsid w:val="00930EE4"/>
    <w:rsid w:val="00A10FAF"/>
    <w:rsid w:val="00A41A0C"/>
    <w:rsid w:val="00A544C9"/>
    <w:rsid w:val="00A808BD"/>
    <w:rsid w:val="00B16688"/>
    <w:rsid w:val="00B60CB5"/>
    <w:rsid w:val="00C72FE6"/>
    <w:rsid w:val="00CE311D"/>
    <w:rsid w:val="00D40DF7"/>
    <w:rsid w:val="00D65D04"/>
    <w:rsid w:val="00DB1031"/>
    <w:rsid w:val="00DE7094"/>
    <w:rsid w:val="00E3444F"/>
    <w:rsid w:val="00EE5B08"/>
    <w:rsid w:val="00F7491F"/>
    <w:rsid w:val="00FD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1FC6"/>
  <w15:docId w15:val="{4D0359BF-DB76-4430-8BB1-9BC64FD6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94"/>
    <w:pPr>
      <w:spacing w:after="0"/>
      <w:ind w:firstLine="720"/>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7094"/>
    <w:pPr>
      <w:keepNext/>
      <w:spacing w:line="312" w:lineRule="auto"/>
      <w:jc w:val="center"/>
      <w:outlineLvl w:val="0"/>
    </w:pPr>
    <w:rPr>
      <w:b/>
      <w:bCs/>
      <w:sz w:val="28"/>
      <w:szCs w:val="28"/>
    </w:rPr>
  </w:style>
  <w:style w:type="paragraph" w:styleId="Heading2">
    <w:name w:val="heading 2"/>
    <w:basedOn w:val="Normal"/>
    <w:next w:val="Normal"/>
    <w:link w:val="Heading2Char"/>
    <w:qFormat/>
    <w:rsid w:val="00DE7094"/>
    <w:pPr>
      <w:keepNext/>
      <w:tabs>
        <w:tab w:val="center" w:pos="5760"/>
        <w:tab w:val="right" w:pos="10080"/>
      </w:tabs>
      <w:jc w:val="center"/>
      <w:outlineLvl w:val="1"/>
    </w:pPr>
    <w:rPr>
      <w:b/>
      <w:color w:val="333399"/>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9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DE7094"/>
    <w:rPr>
      <w:rFonts w:ascii="Times New Roman" w:eastAsia="Times New Roman" w:hAnsi="Times New Roman" w:cs="Times New Roman"/>
      <w:b/>
      <w:color w:val="333399"/>
      <w:sz w:val="28"/>
      <w:szCs w:val="28"/>
    </w:rPr>
  </w:style>
  <w:style w:type="paragraph" w:styleId="BodyText">
    <w:name w:val="Body Text"/>
    <w:basedOn w:val="Normal"/>
    <w:link w:val="BodyTextChar"/>
    <w:rsid w:val="00DE7094"/>
    <w:pPr>
      <w:spacing w:after="120"/>
    </w:pPr>
    <w:rPr>
      <w:sz w:val="28"/>
      <w:szCs w:val="28"/>
    </w:rPr>
  </w:style>
  <w:style w:type="character" w:customStyle="1" w:styleId="BodyTextChar">
    <w:name w:val="Body Text Char"/>
    <w:basedOn w:val="DefaultParagraphFont"/>
    <w:link w:val="BodyText"/>
    <w:rsid w:val="00DE7094"/>
    <w:rPr>
      <w:rFonts w:ascii="Times New Roman" w:eastAsia="Times New Roman" w:hAnsi="Times New Roman" w:cs="Times New Roman"/>
      <w:sz w:val="28"/>
      <w:szCs w:val="28"/>
    </w:rPr>
  </w:style>
  <w:style w:type="paragraph" w:customStyle="1" w:styleId="Char">
    <w:name w:val="Char"/>
    <w:basedOn w:val="Normal"/>
    <w:rsid w:val="00DE7094"/>
    <w:pPr>
      <w:spacing w:after="160" w:line="240" w:lineRule="exact"/>
    </w:pPr>
    <w:rPr>
      <w:rFonts w:ascii="Verdana" w:hAnsi="Verdana"/>
      <w:sz w:val="20"/>
      <w:szCs w:val="20"/>
    </w:rPr>
  </w:style>
  <w:style w:type="character" w:styleId="PageNumber">
    <w:name w:val="page number"/>
    <w:basedOn w:val="DefaultParagraphFont"/>
    <w:rsid w:val="00DE7094"/>
  </w:style>
  <w:style w:type="paragraph" w:styleId="Footer">
    <w:name w:val="footer"/>
    <w:basedOn w:val="Normal"/>
    <w:link w:val="FooterChar"/>
    <w:uiPriority w:val="99"/>
    <w:rsid w:val="00DE7094"/>
    <w:pPr>
      <w:tabs>
        <w:tab w:val="center" w:pos="4320"/>
        <w:tab w:val="right" w:pos="8640"/>
      </w:tabs>
    </w:pPr>
    <w:rPr>
      <w:sz w:val="28"/>
      <w:szCs w:val="28"/>
    </w:rPr>
  </w:style>
  <w:style w:type="character" w:customStyle="1" w:styleId="FooterChar">
    <w:name w:val="Footer Char"/>
    <w:basedOn w:val="DefaultParagraphFont"/>
    <w:link w:val="Footer"/>
    <w:uiPriority w:val="99"/>
    <w:rsid w:val="00DE7094"/>
    <w:rPr>
      <w:rFonts w:ascii="Times New Roman" w:eastAsia="Times New Roman" w:hAnsi="Times New Roman" w:cs="Times New Roman"/>
      <w:sz w:val="28"/>
      <w:szCs w:val="28"/>
    </w:rPr>
  </w:style>
  <w:style w:type="paragraph" w:styleId="Header">
    <w:name w:val="header"/>
    <w:basedOn w:val="Normal"/>
    <w:link w:val="HeaderChar"/>
    <w:uiPriority w:val="99"/>
    <w:rsid w:val="00DE7094"/>
    <w:pPr>
      <w:tabs>
        <w:tab w:val="center" w:pos="4680"/>
        <w:tab w:val="right" w:pos="9360"/>
      </w:tabs>
    </w:pPr>
  </w:style>
  <w:style w:type="character" w:customStyle="1" w:styleId="HeaderChar">
    <w:name w:val="Header Char"/>
    <w:basedOn w:val="DefaultParagraphFont"/>
    <w:link w:val="Header"/>
    <w:uiPriority w:val="99"/>
    <w:rsid w:val="00DE7094"/>
    <w:rPr>
      <w:rFonts w:ascii="Times New Roman" w:eastAsia="Times New Roman" w:hAnsi="Times New Roman" w:cs="Times New Roman"/>
      <w:sz w:val="24"/>
      <w:szCs w:val="24"/>
    </w:rPr>
  </w:style>
  <w:style w:type="character" w:customStyle="1" w:styleId="normalchar">
    <w:name w:val="normal__char"/>
    <w:rsid w:val="00DE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DINH TU</cp:lastModifiedBy>
  <cp:revision>27</cp:revision>
  <dcterms:created xsi:type="dcterms:W3CDTF">2020-10-09T07:33:00Z</dcterms:created>
  <dcterms:modified xsi:type="dcterms:W3CDTF">2020-10-30T08:04:00Z</dcterms:modified>
</cp:coreProperties>
</file>