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82" w:rsidRPr="00266982" w:rsidRDefault="00266982" w:rsidP="00266982">
      <w:pPr>
        <w:spacing w:before="120" w:after="120" w:line="240" w:lineRule="auto"/>
        <w:jc w:val="center"/>
        <w:rPr>
          <w:rFonts w:ascii="Times New Roman" w:hAnsi="Times New Roman" w:cs="Times New Roman"/>
          <w:b/>
          <w:sz w:val="32"/>
          <w:szCs w:val="32"/>
        </w:rPr>
      </w:pPr>
      <w:r w:rsidRPr="00266982">
        <w:rPr>
          <w:rFonts w:ascii="Times New Roman" w:hAnsi="Times New Roman" w:cs="Times New Roman"/>
          <w:b/>
          <w:sz w:val="32"/>
          <w:szCs w:val="32"/>
        </w:rPr>
        <w:t>TÌM HIỂU</w:t>
      </w:r>
    </w:p>
    <w:p w:rsidR="00266982" w:rsidRPr="00266982" w:rsidRDefault="00266982" w:rsidP="00266982">
      <w:pPr>
        <w:spacing w:before="120" w:after="120" w:line="240" w:lineRule="auto"/>
        <w:jc w:val="center"/>
        <w:rPr>
          <w:rFonts w:ascii="Times New Roman" w:hAnsi="Times New Roman" w:cs="Times New Roman"/>
          <w:b/>
          <w:sz w:val="32"/>
          <w:szCs w:val="32"/>
        </w:rPr>
      </w:pPr>
      <w:r w:rsidRPr="00266982">
        <w:rPr>
          <w:rFonts w:ascii="Times New Roman" w:hAnsi="Times New Roman" w:cs="Times New Roman"/>
          <w:b/>
          <w:sz w:val="32"/>
          <w:szCs w:val="32"/>
        </w:rPr>
        <w:t>LUẬT XỬ LÝ VI PHẠM HÀNH CHÍNH</w:t>
      </w:r>
    </w:p>
    <w:p w:rsidR="00266982" w:rsidRDefault="00266982">
      <w:pPr>
        <w:rPr>
          <w:rFonts w:ascii="Times New Roman" w:hAnsi="Times New Roman" w:cs="Times New Roman"/>
          <w:sz w:val="28"/>
          <w:szCs w:val="28"/>
        </w:rPr>
      </w:pP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 Luật sửa đổi, bổ sung một số điều của Luật Xử lý vi phạm hành chính số 67/2020/QH14 được Quốc hội Khóa XIV thông qua tại kỳ họp thứ 10 ngày 13/11/2020, có hiệu lực thi hành từ ngày 01/01/2022. So với Luật Xử lý vi phạm hành chính năm 2012 (Luật năm 2012), Luật sửa đổi, bổ sung một số điều của Luật Xử lý vi phạm hành chính (Luật năm 2020) có một số điểm mới cơ bản như: sửa đổi, bổ sung một số quy định chung về tái phạm, nguyên tắc xử lý vi phạm hành chính đối với hành vi vi phạm hành chính nhiều lần; mức phạt tiền tối đa trong các lĩnh vực; thẩm quyền xử phạt vi phạm hành chính; thủ tục xử phạt và thi hành quyết định xử phạt vi phạm hành chính; đối tượng, điều kiện, thủ tục áp dụng các biện pháp xử lý hành chính; các biện pháp ngăn chặn và bảo đảm xử lý vi phạm hành chính...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Để góp phần trang bị, phổ biến những nội dung sửa đổi, bổ sung cơ bản của Luật sửa đổi, bổ sung một số điều của Luật Xử lý vi phạm hành chính đến các báo cáo viên pháp luật, tuyên truyền viên pháp luật, cán bộ, công chức, viên chức và toàn thể nhân dân, Sở Tư pháp tỉnh </w:t>
      </w:r>
      <w:r>
        <w:rPr>
          <w:rFonts w:ascii="Times New Roman" w:hAnsi="Times New Roman" w:cs="Times New Roman"/>
          <w:sz w:val="28"/>
          <w:szCs w:val="28"/>
        </w:rPr>
        <w:t>Lai Châu</w:t>
      </w:r>
      <w:r w:rsidRPr="00266982">
        <w:rPr>
          <w:rFonts w:ascii="Times New Roman" w:hAnsi="Times New Roman" w:cs="Times New Roman"/>
          <w:sz w:val="28"/>
          <w:szCs w:val="28"/>
        </w:rPr>
        <w:t xml:space="preserve"> biên soạn cuố</w:t>
      </w:r>
      <w:r>
        <w:rPr>
          <w:rFonts w:ascii="Times New Roman" w:hAnsi="Times New Roman" w:cs="Times New Roman"/>
          <w:sz w:val="28"/>
          <w:szCs w:val="28"/>
        </w:rPr>
        <w:t xml:space="preserve">n </w:t>
      </w:r>
      <w:r w:rsidRPr="00266982">
        <w:rPr>
          <w:rFonts w:ascii="Times New Roman" w:hAnsi="Times New Roman" w:cs="Times New Roman"/>
          <w:sz w:val="28"/>
          <w:szCs w:val="28"/>
        </w:rPr>
        <w:t xml:space="preserve">: “Tìm hiểu Luật xử lý vi phạm hành chính (bao gồm cả sửa đổi, bổ sung năm 2020)”.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Trong quá trình biên soạn tài liệu không tránh khỏi những thiếu sót, rất mong nhận được sự trao đổi, chia sẻ và góp ý của quý bạn đọc. </w:t>
      </w:r>
    </w:p>
    <w:p w:rsidR="00E448C5"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Sở Tư pháp trân trọng giới thiệu !</w:t>
      </w:r>
    </w:p>
    <w:p w:rsidR="00266982" w:rsidRDefault="00266982" w:rsidP="00266982">
      <w:pPr>
        <w:spacing w:before="120" w:after="120" w:line="360" w:lineRule="auto"/>
        <w:ind w:firstLine="720"/>
        <w:jc w:val="both"/>
        <w:rPr>
          <w:rFonts w:ascii="Times New Roman" w:hAnsi="Times New Roman" w:cs="Times New Roman"/>
          <w:sz w:val="28"/>
          <w:szCs w:val="28"/>
        </w:rPr>
      </w:pPr>
    </w:p>
    <w:p w:rsidR="00266982" w:rsidRDefault="00266982" w:rsidP="00266982">
      <w:pPr>
        <w:spacing w:before="120" w:after="120" w:line="360" w:lineRule="auto"/>
        <w:ind w:firstLine="720"/>
        <w:jc w:val="both"/>
        <w:rPr>
          <w:rFonts w:ascii="Times New Roman" w:hAnsi="Times New Roman" w:cs="Times New Roman"/>
          <w:sz w:val="28"/>
          <w:szCs w:val="28"/>
        </w:rPr>
      </w:pPr>
    </w:p>
    <w:p w:rsidR="00266982" w:rsidRDefault="00266982" w:rsidP="00266982">
      <w:pPr>
        <w:spacing w:before="120" w:after="120" w:line="360" w:lineRule="auto"/>
        <w:ind w:firstLine="720"/>
        <w:jc w:val="both"/>
        <w:rPr>
          <w:rFonts w:ascii="Times New Roman" w:hAnsi="Times New Roman" w:cs="Times New Roman"/>
          <w:sz w:val="28"/>
          <w:szCs w:val="28"/>
        </w:rPr>
      </w:pPr>
    </w:p>
    <w:p w:rsidR="00266982" w:rsidRPr="00266982" w:rsidRDefault="00266982" w:rsidP="00266982">
      <w:pPr>
        <w:spacing w:before="120" w:after="120" w:line="360" w:lineRule="auto"/>
        <w:ind w:firstLine="720"/>
        <w:jc w:val="center"/>
        <w:rPr>
          <w:rFonts w:ascii="Times New Roman" w:hAnsi="Times New Roman" w:cs="Times New Roman"/>
          <w:b/>
          <w:sz w:val="28"/>
          <w:szCs w:val="28"/>
        </w:rPr>
      </w:pPr>
      <w:r w:rsidRPr="00266982">
        <w:rPr>
          <w:rFonts w:ascii="Times New Roman" w:hAnsi="Times New Roman" w:cs="Times New Roman"/>
          <w:b/>
          <w:sz w:val="28"/>
          <w:szCs w:val="28"/>
        </w:rPr>
        <w:lastRenderedPageBreak/>
        <w:t>Phần thứ nhất</w:t>
      </w:r>
    </w:p>
    <w:p w:rsidR="00266982" w:rsidRPr="00266982" w:rsidRDefault="00266982" w:rsidP="00266982">
      <w:pPr>
        <w:spacing w:before="120" w:after="120" w:line="360" w:lineRule="auto"/>
        <w:ind w:firstLine="720"/>
        <w:jc w:val="center"/>
        <w:rPr>
          <w:rFonts w:ascii="Times New Roman" w:hAnsi="Times New Roman" w:cs="Times New Roman"/>
          <w:b/>
          <w:sz w:val="28"/>
          <w:szCs w:val="28"/>
        </w:rPr>
      </w:pPr>
      <w:r w:rsidRPr="00266982">
        <w:rPr>
          <w:rFonts w:ascii="Times New Roman" w:hAnsi="Times New Roman" w:cs="Times New Roman"/>
          <w:b/>
          <w:sz w:val="28"/>
          <w:szCs w:val="28"/>
        </w:rPr>
        <w:t>NHỮNG QUY ĐỊNH CHUNG</w:t>
      </w:r>
    </w:p>
    <w:p w:rsidR="00266982" w:rsidRPr="00266982" w:rsidRDefault="00266982" w:rsidP="00266982">
      <w:pPr>
        <w:spacing w:before="120" w:after="120" w:line="360" w:lineRule="auto"/>
        <w:ind w:firstLine="720"/>
        <w:jc w:val="both"/>
        <w:rPr>
          <w:rFonts w:ascii="Times New Roman" w:hAnsi="Times New Roman" w:cs="Times New Roman"/>
          <w:b/>
          <w:sz w:val="28"/>
          <w:szCs w:val="28"/>
        </w:rPr>
      </w:pPr>
      <w:r w:rsidRPr="00266982">
        <w:rPr>
          <w:rFonts w:ascii="Times New Roman" w:hAnsi="Times New Roman" w:cs="Times New Roman"/>
          <w:b/>
          <w:sz w:val="28"/>
          <w:szCs w:val="28"/>
        </w:rPr>
        <w:t xml:space="preserve">1. Về phạm vi điều chỉnh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Phạm vi điều chỉnh được quy định tại Điều 1, đó là: quy định về xử phạt vi phạm hành chính và các biện pháp xử lý hành chính.</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b/>
          <w:sz w:val="28"/>
          <w:szCs w:val="28"/>
        </w:rPr>
        <w:t xml:space="preserve"> 2. Giải thích từ ngữ (Điều 2)</w:t>
      </w:r>
      <w:r w:rsidRPr="00266982">
        <w:rPr>
          <w:rFonts w:ascii="Times New Roman" w:hAnsi="Times New Roman" w:cs="Times New Roman"/>
          <w:sz w:val="28"/>
          <w:szCs w:val="28"/>
        </w:rPr>
        <w:t xml:space="preserve">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Về giải thích từ ngữ Luật năm 2020 đã sửa đổi bổ sung khoản 5 về tái phạm, cụ thể như sau: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“1. Vi phạm hành chính là hành vi có lỗi do cá nhân, tổ chức thực hiện, vi phạm quy định của pháp luật về quản lý nhà nước mà không phải là tội phạm và theo quy định của pháp luật phải bị xử phạt vi phạm hành chính.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2. Xử phạt vi phạm hành chính là việc người có thẩm quyền xử phạt áp dụng hình thức xử phạt, biện pháp khắc phục hậu quả đối với cá nhân, tổ chức thực hiện hành vi vi phạm hành chính theo quy định của pháp luật về xử phạt vi phạm hành chính.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3. Biện pháp xử lý hành chính là biện pháp được áp dụng đối với cá nhân vi phạm pháp luật về an ninh, trật tự, an toàn xã hội mà không phải là tội phạm, bao gồm biện pháp giáo dục tại xã, phường, thị trấn; đưa vào trường giáo dưỡng; đưa vào cơ sở giáo dục bắt buộc và đưa vào cơ sở cai nghiện bắt buộc.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4. Biện pháp thay thế xử lý vi phạm hành chính là biện pháp mang tính giáo dục được áp dụng để thay thế cho hình thức xử phạt vi phạm hành chính hoặc biện pháp xử lý hành chính đối với người chưa thành niên vi phạm hành chính, bao gồm biện pháp nhắc nhở và biện pháp quản lý tại gia đình.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lastRenderedPageBreak/>
        <w:t xml:space="preserve">5. Tái phạm là việc cá nhân, tổ chức đã bị ra quyết định xử phạt vi phạm hành chính nhưng chưa hết thời hạn được coi là chưa bị xử phạt vi phạm hành chính mà lại thực hiện hành vi vi phạm hành chính đã bị xử phạt; cá nhân đã bị ra quyết định áp dụng biện pháp xử lý hành chính nhưng chưa hết thời hạn được coi là chưa bị áp dụng biện pháp xử lý hành chính mà lại thực hiện hành vi thuộc đối tượng bị áp dụng biện pháp xử lý hành chính đó.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6. Vi phạm hành chính nhiều lần là trường hợp cá nhân, tổ chức thực hiện hành vi vi phạm hành chính mà trước đó đã thực hiện hành vi vi phạm hành chính này nhưng chưa bị xử lý và chưa hết thời hiệu xử lý.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7. Vi phạm hành chính có tổ chức là trường hợp cá nhân, tổ chức câu kết với cá nhân, tổ chức khác để cùng thực hiện hành vi vi phạm hành chính.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8. Giấy phép, chứng chỉ hành nghề là giấy tờ do cơ quan nhà nước, người có thẩm quyền cấp cho cá nhân, tổ chức theo quy định của pháp luật để cá nhân, tổ chức đó kinh doanh, hoạt động, hành nghề hoặc sử dụng công cụ, phương tiện. Giấy phép, chứng chỉ hành nghề không bao gồm giấy chứng nhận đăng ký kinh doanh, chứng chỉ gắn 7 với nhân thân người được cấp không có mục đích cho phép hành nghề.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9. Chỗ ở là nhà ở, phương tiện hoặc nhà khác mà công dân sử dụng để cư trú. Chỗ ở thuộc quyền sở hữu của công dân hoặc được cơ quan, tổ chức, cá nhân cho thuê, cho mượn, cho ở nhờ theo quy định của pháp luật.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10. Tổ chức là cơ quan nhà nước, tổ chức chính trị, tổ chức chính trị - xã hội, tổ chức chính trị xã hội nghề nghiệp, tổ chức xã hội, tổ chức xã hội nghề nghiệp, tổ chức kinh tế, đơn vị vũ trang nhân dân và tổ chức khác được thành lập theo quy định của pháp luật.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lastRenderedPageBreak/>
        <w:t xml:space="preserve">11. Tình thế cấp thiết là tình thế của cá nhân, tổ chức vì muốn tránh một nguy cơ đang thực tế đe dọa lợi ích của Nhà nước, của tổ chức, quyền, lợi ích chính đáng của mình hoặc của người khác mà không còn cách nào khác là phải gây một thiệt hại nhỏ hơn thiệt hại cần ngăn ngừa.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12. Phòng vệ chính đáng là hành vi của cá nhân vì bảo vệ lợi ích của Nhà nước, của tổ chức, bảo vệ quyền, lợi ích chính đáng của mình hoặc của người khác mà chống trả lại một cách cần thiết người đang có hành vi xâm phạm quyền, lợi ích nói trên.</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 13. Sự kiện bất ngờ là sự kiện mà cá nhân, tổ chức không thể thấy trước hoặc không buộc phải thấy trước hậu quả của hành vi nguy hại cho xã hội do mình gây ra.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14. Sự kiện bất khả kháng là sự kiện xảy ra một cách khách quan không thể lường trước được và không thể khắc 8 phục được mặc dù đã áp dụng mọi biện pháp cần thiết và khả năng cho phép.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15. Người không có năng lực trách nhiệm hành chính là người thực hiện hành vi vi phạm hành chính trong khi đang mắc bệnh tâm thần hoặc một bệnh khác làm mất khả năng nhận thức hoặc khả năng điều khiển hành vi của mình.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16. Người nghiện ma túy là người sử dụng chất ma túy, thuốc gây nghiện, thuốc hướng thần và bị lệ thuộc vào các chất này.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17. Người đại diện hợp pháp bao gồm cha mẹ hoặc người giám hộ, luật sư, trợ giúp viên pháp lý.”.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b/>
          <w:sz w:val="28"/>
          <w:szCs w:val="28"/>
        </w:rPr>
        <w:t>3. Về nguyên tắc xử lý vi phạm hành chính</w:t>
      </w:r>
      <w:r w:rsidRPr="00266982">
        <w:rPr>
          <w:rFonts w:ascii="Times New Roman" w:hAnsi="Times New Roman" w:cs="Times New Roman"/>
          <w:sz w:val="28"/>
          <w:szCs w:val="28"/>
        </w:rPr>
        <w:t xml:space="preserve">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Về nguyên tắc xử lý vi phạm hành chính, Luật năm 2020 đã sửa đổi, bổ sung các quy định tại điểm d khoản 1 Điều 3 về hành vi vi phạm hành chính nhiều lần, cụ thể tại Điều 3 như sau: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lastRenderedPageBreak/>
        <w:t>“1. Nguyên tắc xử phạt vi phạm hành chính bao gồm:</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 a) Mọi vi phạm hành chính phải được phát hiện, ngăn chặn kịp thời và phải bị xử lý nghiêm minh, mọi hậu quả do vi phạm hành chính gây ra phải được khắc phục theo đúng quy định của pháp luật;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b) Việc xử phạt vi phạm hành chính được tiến hành nhanh chóng, công khai, khách quan, đúng thẩm quyền, bảo đảm công bằng, đúng quy định của pháp luật;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c) Việc xử phạt vi phạm hành chính phải căn cứ vào tính chất, mức độ, hậu quả vi phạm, đối tượng vi phạm và tình tiết giảm nhẹ, tình tiết tăng nặng;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d) Chỉ xử phạt vi phạm hành chính khi có hành vi vi phạm hành chính do pháp luật quy định. Một hành vi vi phạm hành chính chỉ bị xử phạt một lần. Nhiều người cùng thực hiện một hành vi vi phạm hành chính thì mỗi người vi phạm đều bị xử phạt về hành vi vi phạm hành chính đó. Một người thực hiện nhiều hành vi vi phạm hành chính hoặc vi phạm hành chính nhiều lần thì bị xử phạt về từng hành vi vi phạm, trừ trường hợp hành vi vi phạm hành chính nhiều lần được Chính phủ quy định là tình tiết tăng nặng.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đ) Người có thẩm quyền xử phạt có trách nhiệm chứng minh vi phạm hành chính. Cá nhân, tổ chức bị xử phạt có quyền tự mình hoặc thông qua người đại diện hợp pháp chứng minh mình không vi phạm hành chính;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e) Đối với cùng một hành vi vi phạm hành chính thì mức phạt tiền đối với tổ chức bằng 02 lần mức phạt tiền đối với cá nhân.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b/>
          <w:sz w:val="28"/>
          <w:szCs w:val="28"/>
        </w:rPr>
        <w:t>2. Nguyên tắc áp dụng các biện pháp xử lý hành chính bao gồm</w:t>
      </w:r>
      <w:r w:rsidRPr="00266982">
        <w:rPr>
          <w:rFonts w:ascii="Times New Roman" w:hAnsi="Times New Roman" w:cs="Times New Roman"/>
          <w:sz w:val="28"/>
          <w:szCs w:val="28"/>
        </w:rPr>
        <w:t xml:space="preserve">: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a) Cá nhân chỉ bị áp dụng biện pháp xử lý hành chính nếu thuộc một trong các đối tượng quy định tại các điều 90, 92, 94 và 96 của Luật Xử lý vi phạ</w:t>
      </w:r>
      <w:r>
        <w:rPr>
          <w:rFonts w:ascii="Times New Roman" w:hAnsi="Times New Roman" w:cs="Times New Roman"/>
          <w:sz w:val="28"/>
          <w:szCs w:val="28"/>
        </w:rPr>
        <w:t>m hành chính;</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lastRenderedPageBreak/>
        <w:t xml:space="preserve">b) Việc áp dụng các biện pháp xử lý hành chính phải được tiến hành theo quy định tại điểm b khoản 1 Điều 3;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c) Việc quyết định thời hạn áp dụng biện pháp xử lý hành chính phải căn cứ vào tính chất, mức độ, hậu quả vi phạm, nhân thân người vi phạm và tình tiết giảm nhẹ, tình tiết tăng nặng;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d) Người có thẩm quyền áp dụng biện pháp xử lý hành chính có trách nhiệm chứng minh vi phạm hành chính. Cá nhân bị áp dụng biện pháp xử lý hành chính có quyền tự mình hoặc thông qua người đại diện hợp pháp chứng minh mình không vi phạm hành chính.”. </w:t>
      </w:r>
    </w:p>
    <w:p w:rsidR="00266982" w:rsidRPr="00266982" w:rsidRDefault="00266982" w:rsidP="00266982">
      <w:pPr>
        <w:spacing w:before="120" w:after="120" w:line="360" w:lineRule="auto"/>
        <w:ind w:firstLine="720"/>
        <w:jc w:val="both"/>
        <w:rPr>
          <w:rFonts w:ascii="Times New Roman" w:hAnsi="Times New Roman" w:cs="Times New Roman"/>
          <w:b/>
          <w:sz w:val="28"/>
          <w:szCs w:val="28"/>
        </w:rPr>
      </w:pPr>
      <w:r w:rsidRPr="00266982">
        <w:rPr>
          <w:rFonts w:ascii="Times New Roman" w:hAnsi="Times New Roman" w:cs="Times New Roman"/>
          <w:b/>
          <w:sz w:val="28"/>
          <w:szCs w:val="28"/>
        </w:rPr>
        <w:t xml:space="preserve">4. Thẩm quyền quy định về xử phạt vi phạm hành chính và chế độ áp dụng các biện pháp xử lý hành chính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Về thẩm quyền quy định về xử phạt vi phạm hành chính và chế độ áp dụng các biện pháp xử lý hành chính được sửa đổi, bổ sung tại Điều 4 như sau: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“1. Căn cứ quy định của Luật này, Chính phủ quy định các nội dung sau đây: </w:t>
      </w:r>
    </w:p>
    <w:p w:rsidR="00266982" w:rsidRDefault="00266982" w:rsidP="00266982">
      <w:pPr>
        <w:spacing w:before="120" w:after="120" w:line="360" w:lineRule="auto"/>
        <w:ind w:firstLine="720"/>
        <w:jc w:val="both"/>
      </w:pPr>
      <w:r w:rsidRPr="00266982">
        <w:rPr>
          <w:rFonts w:ascii="Times New Roman" w:hAnsi="Times New Roman" w:cs="Times New Roman"/>
          <w:sz w:val="28"/>
          <w:szCs w:val="28"/>
        </w:rPr>
        <w:t>a) Hành vi vi phạm hành chính; hành vi vi phạm hành chính đã kết thúc và hành vi vi phạm hành chính đang thực hiện; hình thức xử phạt, mức xử phạt, biện pháp khắc phục hậu quả đối với từng hành vi vi phạm hành chính; đối tượng bị xử phạt; thẩm quyền xử phạt, mức phạt tiền cụ thể theo từng chức danh và thẩm quyền lập biên bản đối với vi phạm hành chính; việc thi hành các hình thức xử phạt vi phạm hành chính, các biện pháp khắc phục hậu quả trong từng lĩnh vực quản lý nhà nước;</w:t>
      </w:r>
      <w:r w:rsidRPr="00266982">
        <w:t xml:space="preserve">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b) Chế độ áp dụng các biện pháp xử lý hành chính.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2. Biểu mẫu sử dụng trong xử lý vi phạm hành chính được thực hiện theo quy định của Chính phủ.</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lastRenderedPageBreak/>
        <w:t xml:space="preserve"> 3. Căn cứ quy định của Luật này, Ủy ban thường vụ Quốc hội quy định về xử phạt vi phạm hành chính trong hoạt động kiểm toán nhà nước và đối với hành vi cản trở hoạt động tố tụng”. </w:t>
      </w:r>
    </w:p>
    <w:p w:rsidR="00266982" w:rsidRDefault="00266982" w:rsidP="00266982">
      <w:pPr>
        <w:spacing w:before="120" w:after="120" w:line="360" w:lineRule="auto"/>
        <w:ind w:firstLine="720"/>
        <w:jc w:val="both"/>
        <w:rPr>
          <w:rFonts w:ascii="Times New Roman" w:hAnsi="Times New Roman" w:cs="Times New Roman"/>
          <w:b/>
          <w:sz w:val="28"/>
          <w:szCs w:val="28"/>
        </w:rPr>
      </w:pPr>
      <w:r w:rsidRPr="00266982">
        <w:rPr>
          <w:rFonts w:ascii="Times New Roman" w:hAnsi="Times New Roman" w:cs="Times New Roman"/>
          <w:b/>
          <w:sz w:val="28"/>
          <w:szCs w:val="28"/>
        </w:rPr>
        <w:t>5. Đối tượng bị xử lý vi phạm hành chính (Điều 5)</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 1. Các đối tượng bị xử phạt vi phạm hành chính bao gồm: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a) Người từ đủ 14 tuổi đến dưới 16 tuổi bị xử phạt vi phạm hành chính về vi phạm hành chính do cố ý; người từ đủ 16 tuổi trở lên bị xử phạt vi phạm hành chính về mọi vi phạm hành chính. Người thuộc lực lượng Quân đội nhân dân, Công an nhân dân vi phạm hành chính thì bị xử lý như đối với công dân khác; trường hợp cần áp dụng hình thức phạt tước quyền sử dụng giấy phép, chứng chỉ hành nghề hoặc đình chỉ hoạt động có thời hạn liên quan đến quốc phòng, an ninh thì người xử phạt đề nghị cơ quan, đơn vị Quân đội nhân dân, Công an nhân dân có thẩm quyền xử lý;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b) Tổ chức bị xử phạt vi phạm hành chính về mọi vi phạm hành chính do mình gây ra;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c) Cá nhân, tổ chức nước ngoài vi phạm hành chính trong phạm vi lãnh thổ, vùng tiếp giáp lãnh hải, vùng đặc quyền kinh tế và thềm lục địa của nước Cộng hoà xã hội 12 chủ nghĩa Việt Nam; trên tàu bay mang quốc tịch Việt Nam, tàu biển mang cờ quốc tịch Việt Nam thì bị xử phạt vi phạm hành chính theo quy định của pháp luật Việt Nam, trừ trường hợp điều ước quốc tế mà nước Cộng hoà xã hội chủ nghĩa Việt Nam là thành viên có quy định khác.</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2. Đối tượng bị áp dụng biện pháp xử lý hành chính là cá nhân được quy định tại các điều 90, 92, 94 và 96 của Luật Xử lý vi phạm hành chính. Các biện pháp xử lý hành chính không áp dụng đối với người nước ngoài.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b/>
          <w:sz w:val="28"/>
          <w:szCs w:val="28"/>
        </w:rPr>
        <w:t>6. Thời hiệu xử lý vi phạm hành chính</w:t>
      </w:r>
      <w:r w:rsidRPr="00266982">
        <w:rPr>
          <w:rFonts w:ascii="Times New Roman" w:hAnsi="Times New Roman" w:cs="Times New Roman"/>
          <w:sz w:val="28"/>
          <w:szCs w:val="28"/>
        </w:rPr>
        <w:t xml:space="preserve">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lastRenderedPageBreak/>
        <w:t xml:space="preserve">Thời hiệu xử phạt vi phạm hành chính được sửa đổi, bổ sung tại Điều 6: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“1. Thời hiệu xử phạt vi phạm hành chính được quy định như sau: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a) Thời hiệu xử phạt vi phạm hành chính là 01 năm, trừ các trường hợp sau đây: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Vi phạm hành chính về kế toán; hóa đơn; phí, lệ phí; kinh doanh bảo hiểm; quản lý giá; chứng khoán; sở hữu trí tuệ; xây dựng; thủy sản; lâm nghiệp; điều tra, quy hoạch, thăm dò, khai thác, sử dụng nguồn tài nguyên nước; hoạt động dầu khí và hoạt động khoáng sản khác; bảo vệ môi trường; năng lượng nguyên tử; quản lý, phát triển nhà và công sở; đất đai; đê điều; báo chí; xuất bản; sản xuất, xuất khẩu, nhập khẩu, kinh doanh hàng hóa; sản xuất, buôn bán hàng cấm, hàng giả; quản lý lao động ngoài nước thì thời hiệu xử phạt vi phạm hành chính là 02 năm.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Vi phạm hành chính về thuế thì thời hiệu xử phạt vi phạm hành chính theo quy định của pháp luật về quản lý thuế;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b) Thời điểm để tính thời hiệu xử phạt vi phạm hành chính quy định tại điểm a khoản 1 Điều này được quy định như sau: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Đối với vi phạm hành chính đã kết thúc thì thời hiệu được tính từ thời điểm chấm dứt hành vi vi phạm.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Đối với vi phạm hành chính đang được thực hiện thì thời hiệu được tính từ thời điểm phát hiện hành vi vi phạm;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c) Trường hợp xử phạt vi phạm hành chính đối với cá nhân do cơ quan tiến hành tố tụng chuyển đến thì thời hiệu được áp dụng theo quy định tại điểm a và điểm b khoản này. Thời gian cơ quan tiến hành tố tụng thụ lý, xem xét được tính vào thời hiệu xử phạt vi phạm hành chính.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lastRenderedPageBreak/>
        <w:t xml:space="preserve">d) Trong thời hạn được quy định tại điểm a và điểm b khoản này mà cá nhân, tổ chức cố tình trốn tránh, cản trở việc xử phạt thì thời hiệu xử phạt vi phạm hành chính được tính lại kể từ thời điểm chấm dứt hành vi trốn tránh, cản trở việc xử phạt.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2. Thời hiệu áp dụng biện pháp xử lý hành chính được quy định như sau:</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 a) Thời hiệu áp dụng biện pháp giáo dục tại xã, phường, thị trấn là 01 năm, kể từ ngày cá nhân thực hiện hành vi vi phạm quy định tại khoản 1 Điều 90; 06 tháng, kể từ ngày cá nhân thực hiện hành vi vi phạm quy định tại khoản 2 Điều 90; 06 tháng, kể từ ngày cá nhân thực hiện 14 lần cuối một trong các hành vi vi phạm quy định tại các khoản 3, 4 và 6 Điều 90; 03 tháng, kể từ ngày cá nhân thực hiện lần cuối hành vi vi phạm quy định tại khoản 5 Điều 90 của Luật này;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b) Thời hiệu áp dụng biện pháp đưa vào trường giáo dưỡng là 01 năm, kể từ ngày cá nhân thực hiện hành vi vi phạm quy định tại khoản 1 và khoản 2 Điều 92; 06 tháng, kể từ ngày cá nhân thực hiện một trong các hành vi vi phạm quy định tại khoản 3 và khoản 4 Điều 92 của Luật này;”;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c) Thời hiệu áp dụng biện pháp đưa vào cơ sở giáo dục bắt buộc là 01 năm, kể từ ngày cá nhân thực hiện lần cuối một trong các hành vi vi phạm quy định tại khoản 1 Điều 94 của Luật này;</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 d) Thời hiệu áp dụng biện pháp đưa vào cơ sở cai nghiện bắt buộc là 03 tháng, kể từ ngày cá nhân thực hiện lần cuối hành vi vi phạm quy định tại khoản 1 Điều 96 của Luật này.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đ) Trong thời hạn được quy định tại các điểm a, b, c và d khoản này mà cá nhân cố tình trốn tránh, cản trở việc áp dụng biện pháp xử lý hành chính thì thời hiệu được tính lại kể từ thời điểm chấm dứt hành vi trốn tránh, cản trở việc áp dụng biện pháp xử lý hành chính.”.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b/>
          <w:sz w:val="28"/>
          <w:szCs w:val="28"/>
        </w:rPr>
        <w:lastRenderedPageBreak/>
        <w:t>7. Thời hạn được coi là chưa bị xử lý vi phạm hành chính (Điều 7</w:t>
      </w:r>
      <w:r w:rsidRPr="00266982">
        <w:rPr>
          <w:rFonts w:ascii="Times New Roman" w:hAnsi="Times New Roman" w:cs="Times New Roman"/>
          <w:sz w:val="28"/>
          <w:szCs w:val="28"/>
        </w:rPr>
        <w:t xml:space="preserve">)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1. Cá nhân, tổ chức bị xử phạt vi phạm hành chính, nếu trong thời hạn 06 tháng, kể từ ngày chấp hành xong quyết định xử phạt cảnh cáo hoặc 01 năm, kể từ ngày chấp 15 hành xong quyết định xử phạt hành chính khác hoặc từ ngày hết thời hiệu thi hành quyết định xử phạt vi phạm hành chính mà không tái phạm thì được coi là chưa bị xử phạt vi phạm hành chính. </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2. Cá nhân bị áp dụng biện pháp xử lý hành chính, nếu trong thời hạn 02 năm, kể từ ngày chấp hành xong quyết định áp dụng biện pháp xử lý hành chính hoặc 01 năm kể từ ngày hết thời hiệu thi hành quyết định áp dụng biện pháp xử lý hành chính mà không tái phạm thì được coi là chưa bị áp dụng biện pháp xử lý hành chính.</w:t>
      </w:r>
    </w:p>
    <w:p w:rsidR="00C51718" w:rsidRDefault="00266982" w:rsidP="00266982">
      <w:pPr>
        <w:spacing w:before="120" w:after="120" w:line="360" w:lineRule="auto"/>
        <w:ind w:firstLine="720"/>
        <w:jc w:val="both"/>
        <w:rPr>
          <w:rFonts w:ascii="Times New Roman" w:hAnsi="Times New Roman" w:cs="Times New Roman"/>
          <w:b/>
          <w:sz w:val="28"/>
          <w:szCs w:val="28"/>
        </w:rPr>
      </w:pPr>
      <w:r w:rsidRPr="00C51718">
        <w:rPr>
          <w:rFonts w:ascii="Times New Roman" w:hAnsi="Times New Roman" w:cs="Times New Roman"/>
          <w:b/>
          <w:sz w:val="28"/>
          <w:szCs w:val="28"/>
        </w:rPr>
        <w:t xml:space="preserve">8. Về cách tính thời gian, thời hạn, thời hiệu trong xử lý vi phạm hành chính (Điều 8) </w:t>
      </w:r>
    </w:p>
    <w:p w:rsidR="00C51718" w:rsidRDefault="00266982" w:rsidP="00266982">
      <w:pPr>
        <w:spacing w:before="120" w:after="120" w:line="360" w:lineRule="auto"/>
        <w:ind w:firstLine="720"/>
        <w:jc w:val="both"/>
        <w:rPr>
          <w:rFonts w:ascii="Times New Roman" w:hAnsi="Times New Roman" w:cs="Times New Roman"/>
          <w:sz w:val="28"/>
          <w:szCs w:val="28"/>
        </w:rPr>
      </w:pPr>
      <w:r w:rsidRPr="00C51718">
        <w:rPr>
          <w:rFonts w:ascii="Times New Roman" w:hAnsi="Times New Roman" w:cs="Times New Roman"/>
          <w:sz w:val="28"/>
          <w:szCs w:val="28"/>
        </w:rPr>
        <w:t>1</w:t>
      </w:r>
      <w:r w:rsidRPr="00266982">
        <w:rPr>
          <w:rFonts w:ascii="Times New Roman" w:hAnsi="Times New Roman" w:cs="Times New Roman"/>
          <w:sz w:val="28"/>
          <w:szCs w:val="28"/>
        </w:rPr>
        <w:t>. Cách tính thời hạn, thời hiệu trong xử lý vi phạm hành chính được áp dụng theo quy định của Bộ luật Dân sự, trừ trường hợp trong Luật Xử lý vi phạm hành chính có quy định cụ thể thời gian theo ngày làm việc.</w:t>
      </w:r>
    </w:p>
    <w:p w:rsidR="00C51718"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 2. Thời gian ban đêm được tính từ 22 giờ ngày hôm trước đến 06 giờ ngày hôm sau. </w:t>
      </w:r>
    </w:p>
    <w:p w:rsidR="00C51718" w:rsidRDefault="00266982" w:rsidP="00266982">
      <w:pPr>
        <w:spacing w:before="120" w:after="120" w:line="360" w:lineRule="auto"/>
        <w:ind w:firstLine="720"/>
        <w:jc w:val="both"/>
        <w:rPr>
          <w:rFonts w:ascii="Times New Roman" w:hAnsi="Times New Roman" w:cs="Times New Roman"/>
          <w:sz w:val="28"/>
          <w:szCs w:val="28"/>
        </w:rPr>
      </w:pPr>
      <w:r w:rsidRPr="00C51718">
        <w:rPr>
          <w:rFonts w:ascii="Times New Roman" w:hAnsi="Times New Roman" w:cs="Times New Roman"/>
          <w:b/>
          <w:sz w:val="28"/>
          <w:szCs w:val="28"/>
        </w:rPr>
        <w:t>9. Tình tiết giảm nhẹ (Điều 9)</w:t>
      </w:r>
    </w:p>
    <w:p w:rsidR="00C51718"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 Theo quy định tại Luật Xử lý vi phạm hành chính thì những tình tiết sau đây là tình tiết giảm nhẹ: </w:t>
      </w:r>
    </w:p>
    <w:p w:rsidR="00C51718"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1. Người vi phạm hành chính đã có hành vi ngăn chặn, làm giảm bớt hậu quả của vi phạm hoặc tự nguyện khắc phục hậu quả, bồi thường thiệt hại; </w:t>
      </w:r>
    </w:p>
    <w:p w:rsidR="00C51718"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lastRenderedPageBreak/>
        <w:t xml:space="preserve">2. Người vi phạm hành chính đã tự nguyện khai báo, thành thật hối lỗi; tích cực giúp đỡ cơ quan chức năng phát hiện vi phạm hành chính, xử lý vi phạm hành chính; </w:t>
      </w:r>
    </w:p>
    <w:p w:rsidR="00C51718"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3. Vi phạm hành chính trong tình trạng bị kích động về tinh thần do hành vi trái pháp luật của người khác gây ra; vượt quá giới hạn phòng vệ chính đáng; vượt quá yêu cầu của tình thế cấp thiết; </w:t>
      </w:r>
    </w:p>
    <w:p w:rsidR="00C51718"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4. Vi phạm hành chính do bị ép buộc hoặc bị lệ thuộc về vật chất hoặc tinh thần; </w:t>
      </w:r>
    </w:p>
    <w:p w:rsidR="00C51718"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5. Người vi phạm hành chính là phụ nữ mang thai, người già yếu, người có bệnh hoặc khuyết tật làm hạn chế khả năng nhận thức hoặc khả năng điều khiển hành vi của mình; </w:t>
      </w:r>
    </w:p>
    <w:p w:rsidR="00C51718"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6. Vi phạm hành chính vì hoàn cảnh đặc biệt khó khăn mà không do mình gây ra; </w:t>
      </w:r>
    </w:p>
    <w:p w:rsidR="00C51718"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7. Vi phạm hành chính do trình độ lạc hậu; </w:t>
      </w:r>
    </w:p>
    <w:p w:rsidR="00C51718"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8. Những tình tiết giảm nhẹ khác do Chính phủ quy định. </w:t>
      </w:r>
    </w:p>
    <w:p w:rsidR="00C51718" w:rsidRDefault="00266982" w:rsidP="00266982">
      <w:pPr>
        <w:spacing w:before="120" w:after="120" w:line="360" w:lineRule="auto"/>
        <w:ind w:firstLine="720"/>
        <w:jc w:val="both"/>
        <w:rPr>
          <w:rFonts w:ascii="Times New Roman" w:hAnsi="Times New Roman" w:cs="Times New Roman"/>
          <w:sz w:val="28"/>
          <w:szCs w:val="28"/>
        </w:rPr>
      </w:pPr>
      <w:r w:rsidRPr="00C51718">
        <w:rPr>
          <w:rFonts w:ascii="Times New Roman" w:hAnsi="Times New Roman" w:cs="Times New Roman"/>
          <w:b/>
          <w:sz w:val="28"/>
          <w:szCs w:val="28"/>
        </w:rPr>
        <w:t>10. Tình tiết tăng nặng (Điều 10)</w:t>
      </w:r>
      <w:r w:rsidRPr="00266982">
        <w:rPr>
          <w:rFonts w:ascii="Times New Roman" w:hAnsi="Times New Roman" w:cs="Times New Roman"/>
          <w:sz w:val="28"/>
          <w:szCs w:val="28"/>
        </w:rPr>
        <w:t xml:space="preserve"> </w:t>
      </w:r>
    </w:p>
    <w:p w:rsidR="00C51718"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1. Những tình tiết sau đây là tình tiết tăng nặng: </w:t>
      </w:r>
    </w:p>
    <w:p w:rsidR="00C51718"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a) Vi phạm hành chính có tổ chức; </w:t>
      </w:r>
    </w:p>
    <w:p w:rsidR="00C51718"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b) Vi phạm hành chính nhiều lần; tái phạm; </w:t>
      </w:r>
    </w:p>
    <w:p w:rsidR="00C51718"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c) Xúi giục, lôi kéo, sử dụng người chưa thành niên vi phạm; ép buộc người bị lệ thuộc vào mình về vật chất, tinh thần thực hiện hành vi vi phạm hành chính;</w:t>
      </w:r>
    </w:p>
    <w:p w:rsidR="00C51718"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 d) Sử dụng người biết rõ là đang bị tâm thần hoặc bệnh khác làm mất khả năng nhận thức hoặc khả naăng điều khiển hành vi để vi phạm hành chính; </w:t>
      </w:r>
    </w:p>
    <w:p w:rsidR="00C51718"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lastRenderedPageBreak/>
        <w:t xml:space="preserve">đ) Lăng mạ, phỉ báng người đang thi hành công vụ; vi phạm hành chính có tính chất côn đồ; </w:t>
      </w:r>
    </w:p>
    <w:p w:rsidR="00C51718"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e) Lợi dụng chức vụ, quyền hạn để vi phạm hành chính; </w:t>
      </w:r>
    </w:p>
    <w:p w:rsidR="00C51718"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g) Lợi dụng hoàn cảnh chiến tranh, thiên tai, thảm họa, dịch bệnh hoặc những khó khăn đặc biệt khác của xã hội để vi phạm hành chính; </w:t>
      </w:r>
    </w:p>
    <w:p w:rsidR="00C51718"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h) Vi phạm trong thời gian đang chấp hành hình phạt của bản án hình sự hoặc đang chấp hành quyết định áp dụng biện pháp xử lý vi phạm hành chính; </w:t>
      </w:r>
    </w:p>
    <w:p w:rsidR="00C51718" w:rsidRDefault="00D13809" w:rsidP="00266982">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g</w:t>
      </w:r>
      <w:r w:rsidR="00266982" w:rsidRPr="00266982">
        <w:rPr>
          <w:rFonts w:ascii="Times New Roman" w:hAnsi="Times New Roman" w:cs="Times New Roman"/>
          <w:sz w:val="28"/>
          <w:szCs w:val="28"/>
        </w:rPr>
        <w:t>) Tiếp tục thực hiện hành vi vi phạm hành chính mặc dù người có thẩm quyền đã yêu cầu chấm dứt hành vi đó;</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 k) Sau khi vi phạm đã có hành vi trốn tránh, che giấu vi phạm hành chính;</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 l) Vi phạm hành chính có quy mô lớn, số lượng hoặc trị giá hàng hóa lớn;</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 m) Vi phạm hành chính đối với nhiều người, trẻ em, người già, người khuyết tật, phụ nữ mang thai. </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2. Tình tiết quy định tại khoản 1 Điều 10 đã được quy định là hành vi vi phạm hành chính thì không được coi là tình tiết tăng nặng. </w:t>
      </w:r>
    </w:p>
    <w:p w:rsidR="00CD100C" w:rsidRDefault="00266982" w:rsidP="00266982">
      <w:pPr>
        <w:spacing w:before="120" w:after="120" w:line="360" w:lineRule="auto"/>
        <w:ind w:firstLine="720"/>
        <w:jc w:val="both"/>
        <w:rPr>
          <w:rFonts w:ascii="Times New Roman" w:hAnsi="Times New Roman" w:cs="Times New Roman"/>
          <w:b/>
          <w:sz w:val="28"/>
          <w:szCs w:val="28"/>
        </w:rPr>
      </w:pPr>
      <w:r w:rsidRPr="00CD100C">
        <w:rPr>
          <w:rFonts w:ascii="Times New Roman" w:hAnsi="Times New Roman" w:cs="Times New Roman"/>
          <w:b/>
          <w:sz w:val="28"/>
          <w:szCs w:val="28"/>
        </w:rPr>
        <w:t>11. Những trường hợp không xử phạt vi phạm hành chính (Điều 11)</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 Luật Xử lý vi phạm hành chính quy định không xử phạt vi phạm hành chính đối với các trường hợp sau đây: </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1. Thực hiện hành vi vi phạm hành chính trong tình thế cấp thiết; </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2. Thực hiện hành vi vi phạm hành chính do phòng vệ chính đáng; </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3.Thực hiện hành vi vi phạm hành chính do sự kiện bất ngờ;</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 4. Thực hiện hành vi vi phạm hành chính do sự kiện bất khả kháng; </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lastRenderedPageBreak/>
        <w:t xml:space="preserve">5. Người thực hiện hành vi vi phạm hành chính không có năng lực trách nhiệm hành chính; người thực hiện hành vi vi phạm hành chính chưa đủ tuổi bị xử phạt vi phạm hành chính theo quy định tại điểm a khoản 1 Điều 5 của Luật Xử lý vi phạm hành chính. </w:t>
      </w:r>
    </w:p>
    <w:p w:rsidR="00CD100C" w:rsidRDefault="00266982"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b/>
          <w:sz w:val="28"/>
          <w:szCs w:val="28"/>
        </w:rPr>
        <w:t>12. Những hành vi bị nghiêm cấm</w:t>
      </w:r>
      <w:r w:rsidRPr="00266982">
        <w:rPr>
          <w:rFonts w:ascii="Times New Roman" w:hAnsi="Times New Roman" w:cs="Times New Roman"/>
          <w:sz w:val="28"/>
          <w:szCs w:val="28"/>
        </w:rPr>
        <w:t xml:space="preserve"> </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Sửa đổi bổ sung khoản 6 và bổ sung khoản 8a tại Điều 12 như sau: </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“1. Giữ lại vụ vi phạm có dấu hiệu tội phạm để xử lý vi phạm hành chính.</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 2. Lợi dụng chức vụ, quyền hạn để sách nhiễu, đòi, nhận tiền, tài sản của người vi phạm; dung túng, bao che, hạn chế quyền của người vi phạm hành chính khi xử phạt vi phạm hành chính hoặc áp dụng biện pháp xử lý hành chính. </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3. Ban hành trái thẩm quyền văn bản quy định về hành vi vi phạm hành chính, thẩm quyền, hình thức xử phạt, biện pháp khắc phục hậu quả đối với từng hành vi vi phạm hành chính trong lĩnh vực quản lý nhà nước và biện pháp xử lý hành chính. </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4. Không xử phạt vi phạm hành chính, không áp dụng biện pháp khắc phục hậu quả hoặc không áp dụng biện pháp xử lý hành chính. </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5. Xử phạt vi phạm hành chính, áp dụng biện pháp khắc phục hậu quả hoặc áp dụng các biện pháp xử lý hành chính không kịp thời, không nghiêm minh, không đúng thẩm quyền, thủ tục, đối tượng quy định tại Luật này. </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6. Xác định hành vi vi phạm hành chính không đúng; áp dụng hình thức xử phạt, mức xử phạt, biện pháp khắc phục hậu quả không đúng, không đầy đủ đối với hành vi vi phạm hành chính.</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 7. Can thiệp trái pháp luật vào việc xử lý vi phạm hành chính.</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 8. Kéo dài thời hạn áp dụng biện pháp xử lý hành chính. </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lastRenderedPageBreak/>
        <w:t>8a. Không theo dõi, đôn đốc, kiểm tra, tổ chức cưỡng chế thi hành quyết định xử phạt, biện pháp khắc phục hậu quả.</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 9. Sử dụng tiền thu được từ tiền nộp phạt vi phạm hành chính, tiền nộp do chậm thi hành quyết định xử phạt tiền, tiền bán, thanh lý tang vật, phương tiện vi phạm hành chính bị tịch thu và các khoản tiền khác thu được từ xử phạt vi phạm hành chính trái quy định của pháp luật về ngân sách nhà nước. </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10. Giả mạo, làm sai lệch hồ sơ xử phạt vi phạm hành chính, hồ sơ áp dụng biện pháp xử lý hành chính. </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11. Xâm phạm tính mạng, sức khỏe, danh dự, nhân phẩm của người bị xử phạt vi phạm hành chính, người bị áp 20 dụng biện pháp xử lý hành chính, người bị áp dụng biện pháp ngăn chặn và bảo đảm xử lý vi phạm hành chính, người bị áp dụng các biện pháp cưỡng chế thi hành quyết định xử lý vi phạm hành chính. </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12. Chống đối, trốn tránh, trì hoãn hoặc cản trở chấp hành quyết định xử phạt vi phạm hành chính, quyết định áp dụng biện pháp ngăn chặn và bảo đảm xử lý vi phạm hành chính, quyết định cưỡng chế thi hành quyết định xử phạt vi phạm hành chính, quyết định áp dụng biện pháp xử lý hành chính.”.</w:t>
      </w:r>
    </w:p>
    <w:p w:rsidR="00CD100C" w:rsidRDefault="00266982"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b/>
          <w:sz w:val="28"/>
          <w:szCs w:val="28"/>
        </w:rPr>
        <w:t xml:space="preserve"> 13. Bồi thường thiệt hại (Điều 13)</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 1. Người vi phạm hành chính nếu gây ra thiệt hại thì phải bồi thường. Việc bồi thường thiệt hại được thực hiện theo quy định của pháp luật về dân sự. </w:t>
      </w:r>
    </w:p>
    <w:p w:rsidR="00CD100C"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t xml:space="preserve">2. Người có thẩm quyền xử lý vi phạm hành chính, cơ quan, tổ chức, cá nhân có liên quan trong việc xử lý vi phạm hành chính gây thiệt hại thì phải bồi thường theo quy định của pháp luật. </w:t>
      </w:r>
    </w:p>
    <w:p w:rsidR="00CD100C" w:rsidRPr="00CD100C" w:rsidRDefault="00266982" w:rsidP="00266982">
      <w:pPr>
        <w:spacing w:before="120" w:after="120" w:line="360" w:lineRule="auto"/>
        <w:ind w:firstLine="720"/>
        <w:jc w:val="both"/>
        <w:rPr>
          <w:rFonts w:ascii="Times New Roman" w:hAnsi="Times New Roman" w:cs="Times New Roman"/>
          <w:b/>
          <w:sz w:val="28"/>
          <w:szCs w:val="28"/>
        </w:rPr>
      </w:pPr>
      <w:r w:rsidRPr="00CD100C">
        <w:rPr>
          <w:rFonts w:ascii="Times New Roman" w:hAnsi="Times New Roman" w:cs="Times New Roman"/>
          <w:b/>
          <w:sz w:val="28"/>
          <w:szCs w:val="28"/>
        </w:rPr>
        <w:t>14. Trách nhiệm đấu tranh phòng, chống vi phạm hành chính (Điều 14)</w:t>
      </w:r>
    </w:p>
    <w:p w:rsidR="00266982" w:rsidRDefault="00266982" w:rsidP="00266982">
      <w:pPr>
        <w:spacing w:before="120" w:after="120" w:line="360" w:lineRule="auto"/>
        <w:ind w:firstLine="720"/>
        <w:jc w:val="both"/>
        <w:rPr>
          <w:rFonts w:ascii="Times New Roman" w:hAnsi="Times New Roman" w:cs="Times New Roman"/>
          <w:sz w:val="28"/>
          <w:szCs w:val="28"/>
        </w:rPr>
      </w:pPr>
      <w:r w:rsidRPr="00266982">
        <w:rPr>
          <w:rFonts w:ascii="Times New Roman" w:hAnsi="Times New Roman" w:cs="Times New Roman"/>
          <w:sz w:val="28"/>
          <w:szCs w:val="28"/>
        </w:rPr>
        <w:lastRenderedPageBreak/>
        <w:t xml:space="preserve"> 1. Cá nhân, tổ chức phải nghiêm chỉnh chấp hành quy định của pháp luật về xử lý vi phạm hành chính. Các tổ chức có nhiệm vụ giáo dục thành viên thuộc tổ chức mình về ý thức bảo vệ và tuân theo pháp luật, quy tắc của cuộc sống xã hội, kịp thời có biện pháp loại trừ nguyên nhân, điều kiện gây ra vi phạm hành chính trong tổ chức mình.</w:t>
      </w:r>
    </w:p>
    <w:p w:rsidR="00CD100C"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2. Khi phát hiện vi phạm hành chính, người có thẩm quyền xử lý vi phạm hành chính có trách nhiệm xử lý vi phạm theo quy định của pháp luật.</w:t>
      </w:r>
    </w:p>
    <w:p w:rsidR="00CD100C"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 3. Cá nhân, tổ chức có trách nhiệm phát hiện, tố cáo và đấu tranh phòng, chống vi phạm hành chính.</w:t>
      </w:r>
    </w:p>
    <w:p w:rsidR="00CD100C" w:rsidRPr="00CD100C" w:rsidRDefault="00CD100C" w:rsidP="00266982">
      <w:pPr>
        <w:spacing w:before="120" w:after="120" w:line="360" w:lineRule="auto"/>
        <w:ind w:firstLine="720"/>
        <w:jc w:val="both"/>
        <w:rPr>
          <w:rFonts w:ascii="Times New Roman" w:hAnsi="Times New Roman" w:cs="Times New Roman"/>
          <w:b/>
          <w:sz w:val="28"/>
          <w:szCs w:val="28"/>
        </w:rPr>
      </w:pPr>
      <w:r w:rsidRPr="00CD100C">
        <w:rPr>
          <w:rFonts w:ascii="Times New Roman" w:hAnsi="Times New Roman" w:cs="Times New Roman"/>
          <w:b/>
          <w:sz w:val="28"/>
          <w:szCs w:val="28"/>
        </w:rPr>
        <w:t xml:space="preserve"> 15. Khiếu nại, tố cáo và khởi kiện trong xử lý vi phạm hành chính (Điều 15)</w:t>
      </w:r>
    </w:p>
    <w:p w:rsidR="00CD100C"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 1. Cá nhân, tổ chức bị xử lý vi phạm hành chính có quyền khiếu nại, khởi kiện đối với quyết định xử lý vi phạm hành chính theo quy định của pháp luật. </w:t>
      </w:r>
    </w:p>
    <w:p w:rsidR="00CD100C"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2. Cá nhân có quyền tố cáo đối với hành vi vi phạm pháp luật trong việc xử lý vi phạm hành chính theo quy định của pháp luật.</w:t>
      </w:r>
    </w:p>
    <w:p w:rsidR="00CD100C"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 3. Trong quá trình giải quyết khiếu nại, khởi kiện nếu xét thấy việc thi hành quyết định xử lý vi phạm hành chính bị khiếu nại, khởi kiện sẽ gây hậu quả khó khắc phục thì người giải quyết khiếu nại, khởi kiện phải ra quyết định tạm đình chỉ việc thi hành quyết định đó theo quy định của pháp luật. </w:t>
      </w:r>
    </w:p>
    <w:p w:rsidR="00CD100C" w:rsidRPr="00CD100C" w:rsidRDefault="00CD100C" w:rsidP="00266982">
      <w:pPr>
        <w:spacing w:before="120" w:after="120" w:line="360" w:lineRule="auto"/>
        <w:ind w:firstLine="720"/>
        <w:jc w:val="both"/>
        <w:rPr>
          <w:rFonts w:ascii="Times New Roman" w:hAnsi="Times New Roman" w:cs="Times New Roman"/>
          <w:b/>
          <w:sz w:val="28"/>
          <w:szCs w:val="28"/>
        </w:rPr>
      </w:pPr>
      <w:r w:rsidRPr="00CD100C">
        <w:rPr>
          <w:rFonts w:ascii="Times New Roman" w:hAnsi="Times New Roman" w:cs="Times New Roman"/>
          <w:b/>
          <w:sz w:val="28"/>
          <w:szCs w:val="28"/>
        </w:rPr>
        <w:t>16. Trách nhiệm của người có thẩm quyền xử lý vi phạm hành chính (Điều 16)</w:t>
      </w:r>
    </w:p>
    <w:p w:rsidR="00CD100C"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 1. Trong quá trình xử lý vi phạm hành chính, người có thẩm quyền xử lý vi phạm hành chính phải tuân thủ quy định của Luật này và quy định khác của pháp luật có liên quan. </w:t>
      </w:r>
    </w:p>
    <w:p w:rsidR="00CD100C"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lastRenderedPageBreak/>
        <w:t xml:space="preserve">2. Người có thẩm quyền xử lý vi phạm hành chính mà sách nhiễu, đòi, nhận tiền, tài sản khác của người vi phạm, dung túng, bao che, không xử lý hoặc xử lý không kịp thời, không đúng tính chất, mức độ vi phạm, không đúng thẩm quyền hoặc vi phạm quy định khác tại Điều 12 của Luật này và quy định khác của pháp luật thì tuỳ theo tính chất, mức độ vi phạm mà bị xử lý kỷ luật hoặc bị truy cứu trách nhiệm hình sự. </w:t>
      </w:r>
    </w:p>
    <w:p w:rsidR="00195713" w:rsidRDefault="00CD100C" w:rsidP="00266982">
      <w:pPr>
        <w:spacing w:before="120" w:after="120" w:line="360" w:lineRule="auto"/>
        <w:ind w:firstLine="720"/>
        <w:jc w:val="both"/>
        <w:rPr>
          <w:rFonts w:ascii="Times New Roman" w:hAnsi="Times New Roman" w:cs="Times New Roman"/>
          <w:sz w:val="28"/>
          <w:szCs w:val="28"/>
        </w:rPr>
      </w:pPr>
      <w:r w:rsidRPr="00195713">
        <w:rPr>
          <w:rFonts w:ascii="Times New Roman" w:hAnsi="Times New Roman" w:cs="Times New Roman"/>
          <w:b/>
          <w:sz w:val="28"/>
          <w:szCs w:val="28"/>
        </w:rPr>
        <w:t xml:space="preserve">17. Trách nhiệm quản lý công tác thi hành pháp luật về xử lý vi phạm hành chính </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Về trách nhiệm quản lý công tác thi hành pháp luật về xử lý vi phạm hành chính được sửa đổi, bổ sung 1 số nội dung, cụ thể tại Điều 17 như sau: </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“1. Chính phủ thống nhất quản lý công tác thi hành pháp luật về xử lý vi phạm hành chính trong phạm vi cả nước. </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2. Bộ Tư pháp chịu trách nhiệm trước Chính phủ thực hiện quản lý công tác thi hành pháp luật về xử lý vi phạm hành chính, có nhiệm vụ, quyền hạn sau đây:</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 a) Chủ trì hoặc phối hợp trong việc đề xuất, xây dựng và trình cơ quan có thẩm quyền ban hành hoặc ban hành theo thẩm quyền văn bản quy phạm pháp luật về xử lý vi phạm hành chính; </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b) Theo dõi chung và báo cáo công tác thi hành pháp luật về xử lý vi phạm hành chính; thống kê, xây dựng, quản lý cơ sở dữ liệu quốc gia về xử lý vi phạm hành chính;</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 c) Chủ trì, phối hợp hướng dẫn, tập huấn, bồi dưỡng nghiệp vụ trong việc thực hiện pháp luật về xử lý vi phạm hành chính; </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d) Kiểm tra, phối hợp với các bộ, ngành hữu quan tiến hành thanh tra việc thi hành pháp luật về xử lý vi phạm hành chính. Quy định chế độ báo cáo, biểu mẫu thống kê số liệu trong xử lý vi phạm hành chính. </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lastRenderedPageBreak/>
        <w:t xml:space="preserve">3. Trong phạm vi nhiệm vụ, quyền hạn của mình, các bộ, ngành có trách nhiệm thực hiện hoặc phối hợp với Bộ Tư pháp thực hiện nhiệm vụ quy định tại khoản 2 Điều này; kịp thời cung cấp thông tin cho Bộ Tư pháp về xử lý vi phạm hành chính để xây dựng cơ sở dữ liệu quốc gia; định kỳ 06 tháng, hằng năm báo cáo Bộ Tư pháp về công tác xử lý vi phạm hành chính trong phạm vi quản lý của cơ quan mình. </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4. Trong phạm vi nhiệm vụ, quyền hạn của mình, Tòa án nhân dân tối cao, Kiểm toán nhà nước thực hiện quy định tại khoản 2 Điều này và định kỳ hằng năm gửi báo cáo đến Bộ Tư pháp về công tác xử lý vi phạm hành chính trong phạm vi quản lý của cơ quan mình; chỉ đạo Tòa án nhân dân các cấp, cơ quan thuộc Kiểm toán nhà nước thực hiện việc báo cáo, cung cấp thông tin về xử lý vi phạm hành chính. </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5. Trong phạm vi nhiệm vụ, quyền hạn của mình, Ủy ban nhân dân các cấp quản lý công tác thi hành pháp luật về xử lý vi phạm hành chính tại địa phương, có trách nhiệm sau đây: </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a) Chỉ đạo việc tổ chức thực hiện văn bản quy phạm pháp luật về xử lý vi phạm hành chính; tổ chức phổ biến, giáo dục pháp luật về xử lý vi phạm hành chính; </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b) Kiểm tra, thanh tra, xử lý vi phạm và giải quyết theo thẩm quyền khiếu nại, tố cáo trong việc thực hiện pháp luật về xử lý vi phạm hành chính; </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c) Kịp thời cung cấp thông tin cho Bộ Tư pháp về xử lý vi phạm hành chính để xây dựng cơ sở dữ liệu quốc gia; định kỳ 06 tháng, hằng năm báo cáo Bộ Tư pháp về công tác xử lý vi phạm hành chính trên địa bàn. </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6. Cơ quan của người có thẩm quyền xử phạt vi phạm hành chính, Tòa án nhân dân có thẩm quyền quyết định áp dụng biện pháp xử lý hành chính, cơ quan </w:t>
      </w:r>
      <w:r w:rsidRPr="00CD100C">
        <w:rPr>
          <w:rFonts w:ascii="Times New Roman" w:hAnsi="Times New Roman" w:cs="Times New Roman"/>
          <w:sz w:val="28"/>
          <w:szCs w:val="28"/>
        </w:rPr>
        <w:lastRenderedPageBreak/>
        <w:t>thi hành quyết định xử phạt, thi hành quyết định cưỡng chế thi hành quyết định xử phạt, cơ quan thi hành quyết định áp dụng biện pháp xử lý hành chính có trách nhiệm cung cấp, cập nhật thông tin, kết quả xử lý vi phạm hành chính thuộc thẩm quyền, phạm vi quản lý đến Cơ sở dữ liệu quốc gia về xử lý vi phạm hành chính.”.</w:t>
      </w:r>
    </w:p>
    <w:p w:rsidR="00195713" w:rsidRPr="00195713" w:rsidRDefault="00CD100C" w:rsidP="00266982">
      <w:pPr>
        <w:spacing w:before="120" w:after="120" w:line="360" w:lineRule="auto"/>
        <w:ind w:firstLine="720"/>
        <w:jc w:val="both"/>
        <w:rPr>
          <w:rFonts w:ascii="Times New Roman" w:hAnsi="Times New Roman" w:cs="Times New Roman"/>
          <w:b/>
          <w:sz w:val="28"/>
          <w:szCs w:val="28"/>
        </w:rPr>
      </w:pPr>
      <w:r w:rsidRPr="00195713">
        <w:rPr>
          <w:rFonts w:ascii="Times New Roman" w:hAnsi="Times New Roman" w:cs="Times New Roman"/>
          <w:b/>
          <w:sz w:val="28"/>
          <w:szCs w:val="28"/>
        </w:rPr>
        <w:t xml:space="preserve"> 18. Trách nhiệm của thủ trưởng cơ quan, đơn vị trong công tác xử lý vi phạm hành chính (Điều 18) </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1. Trong phạm vi nhiệm vụ, quyền hạn của mình, thủ trưởng cơ quan, đơn vị có thẩm quyền xử lý vi phạm hành chính có trách nhiệm sau đây: </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a) Thường xuyên kiểm tra, thanh tra và kịp thời xử lý đối với vi phạm của người có thẩm quyền xử lý vi phạm hành chính thuộc phạm vi quản lý của mình; giải quyết khiếu nại, tố cáo trong xử lý vi phạm hành chính theo quy định của pháp luật; </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b) Không được can thiệp trái pháp luật vào việc xử lý vi phạm hành chính và phải chịu trách nhiệm liên đới về hành vi vi phạm của người có thẩm quyền xử lý vi phạm hành chính thuộc quyền quản lý trực tiếp của mình theo quy định của pháp luật; </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c) Không được để xảy ra hành vi tham nhũng của người có thẩm quyền xử lý vi phạm hành chính do mình quản lý, phụ trách; </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d) Trách nhiệm khác theo quy định của pháp luật. </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2. Trong phạm vi nhiệm vụ, quyền hạn của mình, Bộ trưởng, Thủ trưởng cơ quan ngang bộ, Chủ tịch Ủy ban nhân dân các cấp có trách nhiệm sau đây: </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a) Thường xuyên chỉ đạo, kiểm tra việc xử lý vi phạm hành chính của người có thẩm quyền xử lý vi phạm hành chính thuộc phạm vi quản lý của mình;</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lastRenderedPageBreak/>
        <w:t xml:space="preserve"> b) Xử lý kỷ luật đối với người có sai phạm trong xử lý vi phạm hành chính thuộc phạm vi quản lý của mình; </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c) Giải quyết kịp thời khiếu nại, tố cáo về xử lý vi phạm hành chính trong ngành, lĩnh vực do mình phụ trách theo quy định của pháp luật; </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d) Trách nhiệm khác theo quy định của pháp luật. </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3. Trong phạm vi nhiệm vụ, quyền hạn của mình, Bộ trưởng, Thủ trưởng cơ quan ngang bộ, Chủ tịch Ủy ban nhân dân các cấp, thủ trưởng cơ quan, đơn vị của người có thẩm quyền xử lý vi phạm hành chính có trách nhiệm phát hiện quyết định về xử lý vi phạm hành chính do mình hoặc 26 cấp dưới ban hành có sai sót và kịp thời đính chính, sửa đổi, bổ sung hoặc hủy bỏ, ban hành quyết định mới theo thẩm quyền.”. </w:t>
      </w:r>
    </w:p>
    <w:p w:rsidR="00195713" w:rsidRDefault="00CD100C" w:rsidP="00266982">
      <w:pPr>
        <w:spacing w:before="120" w:after="120" w:line="360" w:lineRule="auto"/>
        <w:ind w:firstLine="720"/>
        <w:jc w:val="both"/>
        <w:rPr>
          <w:rFonts w:ascii="Times New Roman" w:hAnsi="Times New Roman" w:cs="Times New Roman"/>
          <w:sz w:val="28"/>
          <w:szCs w:val="28"/>
        </w:rPr>
      </w:pPr>
      <w:r w:rsidRPr="00195713">
        <w:rPr>
          <w:rFonts w:ascii="Times New Roman" w:hAnsi="Times New Roman" w:cs="Times New Roman"/>
          <w:b/>
          <w:sz w:val="28"/>
          <w:szCs w:val="28"/>
        </w:rPr>
        <w:t>19. Giám sát công tác xử lý vi phạm hành chính (Điều 19)</w:t>
      </w:r>
      <w:r w:rsidRPr="00CD100C">
        <w:rPr>
          <w:rFonts w:ascii="Times New Roman" w:hAnsi="Times New Roman" w:cs="Times New Roman"/>
          <w:sz w:val="28"/>
          <w:szCs w:val="28"/>
        </w:rPr>
        <w:t xml:space="preserve"> </w:t>
      </w:r>
    </w:p>
    <w:p w:rsidR="00195713"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t xml:space="preserve">Quốc hội, các cơ quan của Quốc hội, Hội đồng nhân dân các cấp, đại biểu Quốc hội, đại biểu Hội đồng nhân dân, Mặt trận Tổ quốc Việt Nam, các tổ chức thành viên của Mặt trận và mọi công dân giám sát hoạt động của cơ quan, người có thẩm quyền xử lý vi phạm hành chính; khi phát hiện hành vi trái pháp luật của cơ quan, người có thẩm quyền xử lý vi phạm hành chính thì có quyền yêu cầu, kiến nghị với cơ quan, người có thẩm quyền xem xét, giải quyết, xử lý theo quy định của pháp luật. Cơ quan, người có thẩm quyền xử lý vi phạm hành chính phải xem xét, giải quyết và trả lời yêu cầu, kiến nghị đó theo quy định của pháp luật. </w:t>
      </w:r>
    </w:p>
    <w:p w:rsidR="00195713" w:rsidRPr="00195713" w:rsidRDefault="00CD100C" w:rsidP="00266982">
      <w:pPr>
        <w:spacing w:before="120" w:after="120" w:line="360" w:lineRule="auto"/>
        <w:ind w:firstLine="720"/>
        <w:jc w:val="both"/>
        <w:rPr>
          <w:rFonts w:ascii="Times New Roman" w:hAnsi="Times New Roman" w:cs="Times New Roman"/>
          <w:b/>
          <w:sz w:val="28"/>
          <w:szCs w:val="28"/>
        </w:rPr>
      </w:pPr>
      <w:r w:rsidRPr="00195713">
        <w:rPr>
          <w:rFonts w:ascii="Times New Roman" w:hAnsi="Times New Roman" w:cs="Times New Roman"/>
          <w:b/>
          <w:sz w:val="28"/>
          <w:szCs w:val="28"/>
        </w:rPr>
        <w:t>20. Áp dụng Luật xử lý vi phạm hành chính đối với hành vi vi phạm hành chính ở ngoài lãnh thổ nước Cộng hòa xã hội chủ nghĩa Việt Nam (Điều 20)</w:t>
      </w:r>
    </w:p>
    <w:p w:rsidR="00CD100C" w:rsidRDefault="00CD100C" w:rsidP="00266982">
      <w:pPr>
        <w:spacing w:before="120" w:after="120" w:line="360" w:lineRule="auto"/>
        <w:ind w:firstLine="720"/>
        <w:jc w:val="both"/>
        <w:rPr>
          <w:rFonts w:ascii="Times New Roman" w:hAnsi="Times New Roman" w:cs="Times New Roman"/>
          <w:sz w:val="28"/>
          <w:szCs w:val="28"/>
        </w:rPr>
      </w:pPr>
      <w:r w:rsidRPr="00CD100C">
        <w:rPr>
          <w:rFonts w:ascii="Times New Roman" w:hAnsi="Times New Roman" w:cs="Times New Roman"/>
          <w:sz w:val="28"/>
          <w:szCs w:val="28"/>
        </w:rPr>
        <w:lastRenderedPageBreak/>
        <w:t xml:space="preserve"> Công dân, tổ chức Việt Nam vi phạm pháp luật hành chính của nước Cộng hòa xã hội chủ nghĩa Việt Nam ngoài lãnh thổ Việt Nam có thể bị xử phạt vi phạm hành chính theo quy định của Luật này</w:t>
      </w:r>
    </w:p>
    <w:p w:rsidR="009F76A2" w:rsidRPr="009F76A2" w:rsidRDefault="009F76A2" w:rsidP="009F76A2">
      <w:pPr>
        <w:spacing w:before="120" w:after="120" w:line="360" w:lineRule="auto"/>
        <w:ind w:firstLine="720"/>
        <w:jc w:val="center"/>
        <w:rPr>
          <w:rFonts w:ascii="Times New Roman" w:hAnsi="Times New Roman" w:cs="Times New Roman"/>
          <w:b/>
          <w:sz w:val="28"/>
          <w:szCs w:val="28"/>
        </w:rPr>
      </w:pPr>
      <w:r w:rsidRPr="009F76A2">
        <w:rPr>
          <w:rFonts w:ascii="Times New Roman" w:hAnsi="Times New Roman" w:cs="Times New Roman"/>
          <w:b/>
          <w:sz w:val="28"/>
          <w:szCs w:val="28"/>
        </w:rPr>
        <w:t>Phần thứ hai</w:t>
      </w:r>
    </w:p>
    <w:p w:rsidR="009F76A2" w:rsidRPr="009F76A2" w:rsidRDefault="009F76A2" w:rsidP="009F76A2">
      <w:pPr>
        <w:spacing w:before="120" w:after="120" w:line="360" w:lineRule="auto"/>
        <w:ind w:firstLine="720"/>
        <w:jc w:val="center"/>
        <w:rPr>
          <w:rFonts w:ascii="Times New Roman" w:hAnsi="Times New Roman" w:cs="Times New Roman"/>
          <w:b/>
          <w:sz w:val="28"/>
          <w:szCs w:val="28"/>
        </w:rPr>
      </w:pPr>
      <w:r w:rsidRPr="009F76A2">
        <w:rPr>
          <w:rFonts w:ascii="Times New Roman" w:hAnsi="Times New Roman" w:cs="Times New Roman"/>
          <w:b/>
          <w:sz w:val="28"/>
          <w:szCs w:val="28"/>
        </w:rPr>
        <w:t>XỬ PHẠT VI PHẠM HÀNH CHÍNH</w:t>
      </w:r>
    </w:p>
    <w:p w:rsidR="009F76A2" w:rsidRPr="009F76A2" w:rsidRDefault="009F76A2" w:rsidP="00266982">
      <w:pPr>
        <w:spacing w:before="120" w:after="120" w:line="360" w:lineRule="auto"/>
        <w:ind w:firstLine="720"/>
        <w:jc w:val="both"/>
        <w:rPr>
          <w:rFonts w:ascii="Times New Roman" w:hAnsi="Times New Roman" w:cs="Times New Roman"/>
          <w:b/>
          <w:sz w:val="28"/>
          <w:szCs w:val="28"/>
        </w:rPr>
      </w:pPr>
      <w:r w:rsidRPr="009F76A2">
        <w:rPr>
          <w:rFonts w:ascii="Times New Roman" w:hAnsi="Times New Roman" w:cs="Times New Roman"/>
          <w:b/>
          <w:sz w:val="28"/>
          <w:szCs w:val="28"/>
        </w:rPr>
        <w:t xml:space="preserve">I. CÁC HÌNH THỨC XỬ PHẠT VÀ BIỆN PHÁP KHẮC PHỤC HẬU QUẢ </w:t>
      </w:r>
    </w:p>
    <w:p w:rsidR="009F76A2" w:rsidRDefault="009F76A2" w:rsidP="00266982">
      <w:pPr>
        <w:spacing w:before="120" w:after="120" w:line="360" w:lineRule="auto"/>
        <w:ind w:firstLine="720"/>
        <w:jc w:val="both"/>
        <w:rPr>
          <w:rFonts w:ascii="Times New Roman" w:hAnsi="Times New Roman" w:cs="Times New Roman"/>
          <w:sz w:val="28"/>
          <w:szCs w:val="28"/>
        </w:rPr>
      </w:pPr>
      <w:r w:rsidRPr="009F76A2">
        <w:rPr>
          <w:rFonts w:ascii="Times New Roman" w:hAnsi="Times New Roman" w:cs="Times New Roman"/>
          <w:b/>
          <w:sz w:val="28"/>
          <w:szCs w:val="28"/>
        </w:rPr>
        <w:t>1. Các hình thức xử phạt và nguyên tắc áp dụng</w:t>
      </w:r>
      <w:r w:rsidRPr="009F76A2">
        <w:rPr>
          <w:rFonts w:ascii="Times New Roman" w:hAnsi="Times New Roman" w:cs="Times New Roman"/>
          <w:sz w:val="28"/>
          <w:szCs w:val="28"/>
        </w:rPr>
        <w:t xml:space="preserve"> </w:t>
      </w:r>
    </w:p>
    <w:p w:rsidR="009F76A2" w:rsidRPr="009F76A2" w:rsidRDefault="009F76A2" w:rsidP="00266982">
      <w:pPr>
        <w:spacing w:before="120" w:after="120" w:line="360" w:lineRule="auto"/>
        <w:ind w:firstLine="720"/>
        <w:jc w:val="both"/>
        <w:rPr>
          <w:rFonts w:ascii="Times New Roman" w:hAnsi="Times New Roman" w:cs="Times New Roman"/>
          <w:sz w:val="28"/>
          <w:szCs w:val="28"/>
        </w:rPr>
      </w:pPr>
      <w:r w:rsidRPr="009F76A2">
        <w:rPr>
          <w:rFonts w:ascii="Times New Roman" w:hAnsi="Times New Roman" w:cs="Times New Roman"/>
          <w:sz w:val="28"/>
          <w:szCs w:val="28"/>
        </w:rPr>
        <w:t xml:space="preserve">Khoản 3 quy định về việc áp dụng hình thức xử phạt bổ sung đã được sửa đổi bổ sung, cụ thể tại Điều 21 như sau: </w:t>
      </w:r>
    </w:p>
    <w:p w:rsidR="009F76A2" w:rsidRPr="009F76A2" w:rsidRDefault="009F76A2" w:rsidP="00266982">
      <w:pPr>
        <w:spacing w:before="120" w:after="120" w:line="360" w:lineRule="auto"/>
        <w:ind w:firstLine="720"/>
        <w:jc w:val="both"/>
        <w:rPr>
          <w:rFonts w:ascii="Times New Roman" w:hAnsi="Times New Roman" w:cs="Times New Roman"/>
          <w:sz w:val="28"/>
          <w:szCs w:val="28"/>
        </w:rPr>
      </w:pPr>
      <w:r w:rsidRPr="009F76A2">
        <w:rPr>
          <w:rFonts w:ascii="Times New Roman" w:hAnsi="Times New Roman" w:cs="Times New Roman"/>
          <w:sz w:val="28"/>
          <w:szCs w:val="28"/>
        </w:rPr>
        <w:t>“1. Các hình thức xử phạt vi phạm hành chính bao gồm:</w:t>
      </w:r>
    </w:p>
    <w:p w:rsidR="009F76A2" w:rsidRPr="009F76A2" w:rsidRDefault="009F76A2" w:rsidP="00266982">
      <w:pPr>
        <w:spacing w:before="120" w:after="120" w:line="360" w:lineRule="auto"/>
        <w:ind w:firstLine="720"/>
        <w:jc w:val="both"/>
        <w:rPr>
          <w:rFonts w:ascii="Times New Roman" w:hAnsi="Times New Roman" w:cs="Times New Roman"/>
          <w:sz w:val="28"/>
          <w:szCs w:val="28"/>
        </w:rPr>
      </w:pPr>
      <w:r w:rsidRPr="009F76A2">
        <w:rPr>
          <w:rFonts w:ascii="Times New Roman" w:hAnsi="Times New Roman" w:cs="Times New Roman"/>
          <w:sz w:val="28"/>
          <w:szCs w:val="28"/>
        </w:rPr>
        <w:t>a) Cảnh cáo</w:t>
      </w:r>
    </w:p>
    <w:p w:rsidR="009F76A2" w:rsidRPr="009F76A2" w:rsidRDefault="009F76A2" w:rsidP="00266982">
      <w:pPr>
        <w:spacing w:before="120" w:after="120" w:line="360" w:lineRule="auto"/>
        <w:ind w:firstLine="720"/>
        <w:jc w:val="both"/>
        <w:rPr>
          <w:rFonts w:ascii="Times New Roman" w:hAnsi="Times New Roman" w:cs="Times New Roman"/>
          <w:sz w:val="28"/>
          <w:szCs w:val="28"/>
        </w:rPr>
      </w:pPr>
      <w:r w:rsidRPr="009F76A2">
        <w:rPr>
          <w:rFonts w:ascii="Times New Roman" w:hAnsi="Times New Roman" w:cs="Times New Roman"/>
          <w:sz w:val="28"/>
          <w:szCs w:val="28"/>
        </w:rPr>
        <w:t xml:space="preserve">b) Phạt tiền; </w:t>
      </w:r>
    </w:p>
    <w:p w:rsidR="009F76A2" w:rsidRPr="009F76A2" w:rsidRDefault="009F76A2" w:rsidP="00266982">
      <w:pPr>
        <w:spacing w:before="120" w:after="120" w:line="360" w:lineRule="auto"/>
        <w:ind w:firstLine="720"/>
        <w:jc w:val="both"/>
        <w:rPr>
          <w:rFonts w:ascii="Times New Roman" w:hAnsi="Times New Roman" w:cs="Times New Roman"/>
          <w:sz w:val="28"/>
          <w:szCs w:val="28"/>
        </w:rPr>
      </w:pPr>
      <w:r w:rsidRPr="009F76A2">
        <w:rPr>
          <w:rFonts w:ascii="Times New Roman" w:hAnsi="Times New Roman" w:cs="Times New Roman"/>
          <w:sz w:val="28"/>
          <w:szCs w:val="28"/>
        </w:rPr>
        <w:t xml:space="preserve">c) Tước quyền sử dụng giấy phép, chứng chỉ hành nghề có thời hạn hoặc đình chỉ hoạt động có thời hạn; </w:t>
      </w:r>
    </w:p>
    <w:p w:rsidR="009F76A2" w:rsidRPr="009F76A2" w:rsidRDefault="009F76A2" w:rsidP="00266982">
      <w:pPr>
        <w:spacing w:before="120" w:after="120" w:line="360" w:lineRule="auto"/>
        <w:ind w:firstLine="720"/>
        <w:jc w:val="both"/>
        <w:rPr>
          <w:rFonts w:ascii="Times New Roman" w:hAnsi="Times New Roman" w:cs="Times New Roman"/>
          <w:sz w:val="28"/>
          <w:szCs w:val="28"/>
        </w:rPr>
      </w:pPr>
      <w:r w:rsidRPr="009F76A2">
        <w:rPr>
          <w:rFonts w:ascii="Times New Roman" w:hAnsi="Times New Roman" w:cs="Times New Roman"/>
          <w:sz w:val="28"/>
          <w:szCs w:val="28"/>
        </w:rPr>
        <w:t>d) Tịch thu tang vật vi phạm hành chính, phương tiện được sử dụng để vi phạm hành chính (sau đây gọi chung là tang vật, phương tiện vi phạm hành chính);</w:t>
      </w:r>
    </w:p>
    <w:p w:rsidR="009F76A2" w:rsidRPr="009F76A2" w:rsidRDefault="009F76A2" w:rsidP="00266982">
      <w:pPr>
        <w:spacing w:before="120" w:after="120" w:line="360" w:lineRule="auto"/>
        <w:ind w:firstLine="720"/>
        <w:jc w:val="both"/>
        <w:rPr>
          <w:rFonts w:ascii="Times New Roman" w:hAnsi="Times New Roman" w:cs="Times New Roman"/>
          <w:sz w:val="28"/>
          <w:szCs w:val="28"/>
        </w:rPr>
      </w:pPr>
      <w:r w:rsidRPr="009F76A2">
        <w:rPr>
          <w:rFonts w:ascii="Times New Roman" w:hAnsi="Times New Roman" w:cs="Times New Roman"/>
          <w:sz w:val="28"/>
          <w:szCs w:val="28"/>
        </w:rPr>
        <w:t xml:space="preserve"> đ) Trục xuất. </w:t>
      </w:r>
    </w:p>
    <w:p w:rsidR="009F76A2" w:rsidRPr="009F76A2" w:rsidRDefault="009F76A2" w:rsidP="00266982">
      <w:pPr>
        <w:spacing w:before="120" w:after="120" w:line="360" w:lineRule="auto"/>
        <w:ind w:firstLine="720"/>
        <w:jc w:val="both"/>
        <w:rPr>
          <w:rFonts w:ascii="Times New Roman" w:hAnsi="Times New Roman" w:cs="Times New Roman"/>
          <w:sz w:val="28"/>
          <w:szCs w:val="28"/>
        </w:rPr>
      </w:pPr>
      <w:r w:rsidRPr="009F76A2">
        <w:rPr>
          <w:rFonts w:ascii="Times New Roman" w:hAnsi="Times New Roman" w:cs="Times New Roman"/>
          <w:sz w:val="28"/>
          <w:szCs w:val="28"/>
        </w:rPr>
        <w:t xml:space="preserve">2. Hình thức xử phạt quy định tại điểm a và điểm b khoản 1 Điều này chỉ được quy định và áp dụng là hình thức xử phạt chính. Hình thức xử phạt quy định tại các điểm c, d và đ khoản 1 Điều này có thể được quy định là hình thức xử phạt bổ sung hoặc hình thức xử phạt chính. </w:t>
      </w:r>
    </w:p>
    <w:p w:rsidR="009F76A2" w:rsidRDefault="009F76A2" w:rsidP="009F76A2">
      <w:pPr>
        <w:spacing w:before="120" w:after="120" w:line="360" w:lineRule="auto"/>
        <w:ind w:firstLine="720"/>
        <w:jc w:val="both"/>
        <w:rPr>
          <w:rFonts w:ascii="Times New Roman" w:hAnsi="Times New Roman" w:cs="Times New Roman"/>
          <w:b/>
          <w:sz w:val="28"/>
          <w:szCs w:val="28"/>
        </w:rPr>
      </w:pPr>
      <w:r w:rsidRPr="009F76A2">
        <w:rPr>
          <w:rFonts w:ascii="Times New Roman" w:hAnsi="Times New Roman" w:cs="Times New Roman"/>
          <w:sz w:val="28"/>
          <w:szCs w:val="28"/>
        </w:rPr>
        <w:lastRenderedPageBreak/>
        <w:t>3. Mỗi vi phạm hành chính được quy định một hình thức xử phạt chính, có thể quy định một hoặc nhiều hình thức xử phạt bổ sung kèm theo. Hình thức xử phạt bổ sung được áp dụng kèm theo hình thức xử phạt chính, trừ trường hợp quy định tại khoản 2 Điều 65 của Luật này.”</w:t>
      </w:r>
    </w:p>
    <w:p w:rsidR="009F76A2" w:rsidRDefault="009F76A2" w:rsidP="009F76A2">
      <w:pPr>
        <w:spacing w:before="120" w:after="120" w:line="360" w:lineRule="auto"/>
        <w:ind w:firstLine="720"/>
        <w:jc w:val="both"/>
        <w:rPr>
          <w:rFonts w:ascii="Times New Roman" w:hAnsi="Times New Roman" w:cs="Times New Roman"/>
          <w:sz w:val="28"/>
          <w:szCs w:val="28"/>
        </w:rPr>
      </w:pPr>
      <w:r w:rsidRPr="009F76A2">
        <w:rPr>
          <w:rFonts w:ascii="Times New Roman" w:hAnsi="Times New Roman" w:cs="Times New Roman"/>
          <w:b/>
          <w:sz w:val="28"/>
          <w:szCs w:val="28"/>
        </w:rPr>
        <w:t xml:space="preserve"> 2. Cảnh cáo (Điều 22</w:t>
      </w:r>
      <w:r w:rsidRPr="009F76A2">
        <w:rPr>
          <w:rFonts w:ascii="Times New Roman" w:hAnsi="Times New Roman" w:cs="Times New Roman"/>
          <w:sz w:val="28"/>
          <w:szCs w:val="28"/>
        </w:rPr>
        <w:t>)</w:t>
      </w:r>
    </w:p>
    <w:p w:rsidR="009F76A2" w:rsidRPr="009F76A2" w:rsidRDefault="009F76A2" w:rsidP="00266982">
      <w:pPr>
        <w:spacing w:before="120" w:after="120" w:line="360" w:lineRule="auto"/>
        <w:ind w:firstLine="720"/>
        <w:jc w:val="both"/>
        <w:rPr>
          <w:rFonts w:ascii="Times New Roman" w:hAnsi="Times New Roman" w:cs="Times New Roman"/>
          <w:sz w:val="28"/>
          <w:szCs w:val="28"/>
        </w:rPr>
      </w:pPr>
      <w:r w:rsidRPr="009F76A2">
        <w:rPr>
          <w:rFonts w:ascii="Times New Roman" w:hAnsi="Times New Roman" w:cs="Times New Roman"/>
          <w:sz w:val="28"/>
          <w:szCs w:val="28"/>
        </w:rPr>
        <w:t xml:space="preserve"> Cảnh cáo được áp dụng đối với cá nhân, tổ chức vi phạm hành chính không nghiêm trọng, có tình tiết giảm nhẹ và theo quy định thì bị áp dụng hình thức xử phạt cảnh cáo hoặc đối với mọi hành vi vi phạm hành chính do người chưa thành niên từ đủ 14 tuổi đến dưới 16 tuổi thực hiện. Cảnh cáo được quyết định bằng văn bản. </w:t>
      </w:r>
    </w:p>
    <w:p w:rsidR="009F76A2" w:rsidRDefault="009F76A2" w:rsidP="00266982">
      <w:pPr>
        <w:spacing w:before="120" w:after="120" w:line="360" w:lineRule="auto"/>
        <w:ind w:firstLine="720"/>
        <w:jc w:val="both"/>
        <w:rPr>
          <w:rFonts w:ascii="Times New Roman" w:hAnsi="Times New Roman" w:cs="Times New Roman"/>
          <w:sz w:val="28"/>
          <w:szCs w:val="28"/>
        </w:rPr>
      </w:pPr>
      <w:r w:rsidRPr="009F76A2">
        <w:rPr>
          <w:rFonts w:ascii="Times New Roman" w:hAnsi="Times New Roman" w:cs="Times New Roman"/>
          <w:b/>
          <w:sz w:val="28"/>
          <w:szCs w:val="28"/>
        </w:rPr>
        <w:t>3. Phạt tiền (Điều 23)</w:t>
      </w:r>
    </w:p>
    <w:p w:rsidR="009F76A2" w:rsidRDefault="009F76A2" w:rsidP="00266982">
      <w:pPr>
        <w:spacing w:before="120" w:after="120" w:line="360" w:lineRule="auto"/>
        <w:ind w:firstLine="720"/>
        <w:jc w:val="both"/>
        <w:rPr>
          <w:rFonts w:ascii="Times New Roman" w:hAnsi="Times New Roman" w:cs="Times New Roman"/>
          <w:sz w:val="28"/>
          <w:szCs w:val="28"/>
        </w:rPr>
      </w:pPr>
      <w:r w:rsidRPr="009F76A2">
        <w:rPr>
          <w:rFonts w:ascii="Times New Roman" w:hAnsi="Times New Roman" w:cs="Times New Roman"/>
          <w:sz w:val="28"/>
          <w:szCs w:val="28"/>
        </w:rPr>
        <w:t xml:space="preserve"> Khoản 3 và khoản 4 được sửa đổi, bổ sung cụ thể tại Điều 23 như sau: </w:t>
      </w:r>
    </w:p>
    <w:p w:rsidR="009F76A2" w:rsidRDefault="009F76A2" w:rsidP="00266982">
      <w:pPr>
        <w:spacing w:before="120" w:after="120" w:line="360" w:lineRule="auto"/>
        <w:ind w:firstLine="720"/>
        <w:jc w:val="both"/>
        <w:rPr>
          <w:rFonts w:ascii="Times New Roman" w:hAnsi="Times New Roman" w:cs="Times New Roman"/>
          <w:sz w:val="28"/>
          <w:szCs w:val="28"/>
        </w:rPr>
      </w:pPr>
      <w:r w:rsidRPr="009F76A2">
        <w:rPr>
          <w:rFonts w:ascii="Times New Roman" w:hAnsi="Times New Roman" w:cs="Times New Roman"/>
          <w:sz w:val="28"/>
          <w:szCs w:val="28"/>
        </w:rPr>
        <w:t xml:space="preserve">“1. Mức phạt tiền trong xử phạt vi phạm hành chính từ 50.000 đồng đến 1.000.000.000 đồng đối với cá nhân, từ 100.000 đồng đến 2.000.000.000 đồng đối với tổ chức, trừ trường hợp quy định tại khoản 3 Điều 24 của Luật này. Đối với khu vực nội thành của thành phố trực thuộc trung ương thì mức phạt tiền có thể cao hơn, nhưng tối đa không quá 02 lần mức phạt chung áp dụng đối với cùng hành vi vi phạm trong các lĩnh vực giao thông đường bộ; bảo vệ môi trường; an ninh trật tự, an toàn xã hội. </w:t>
      </w:r>
    </w:p>
    <w:p w:rsidR="009F76A2" w:rsidRDefault="009F76A2" w:rsidP="00266982">
      <w:pPr>
        <w:spacing w:before="120" w:after="120" w:line="360" w:lineRule="auto"/>
        <w:ind w:firstLine="720"/>
        <w:jc w:val="both"/>
        <w:rPr>
          <w:rFonts w:ascii="Times New Roman" w:hAnsi="Times New Roman" w:cs="Times New Roman"/>
          <w:sz w:val="28"/>
          <w:szCs w:val="28"/>
        </w:rPr>
      </w:pPr>
      <w:r w:rsidRPr="009F76A2">
        <w:rPr>
          <w:rFonts w:ascii="Times New Roman" w:hAnsi="Times New Roman" w:cs="Times New Roman"/>
          <w:sz w:val="28"/>
          <w:szCs w:val="28"/>
        </w:rPr>
        <w:t>2. Chính phủ quy định khung tiền phạt hoặc mức tiền phạt đối với hành vi vi phạm hành chính cụ thể theo một trong các phương thức sau đây, nhưng khung tiền phạt cao nhất không vượt quá mức tiền phạt tối đa quy định tại Điều 24 của Luật này:</w:t>
      </w:r>
    </w:p>
    <w:p w:rsidR="009F76A2" w:rsidRDefault="009F76A2" w:rsidP="00266982">
      <w:pPr>
        <w:spacing w:before="120" w:after="120" w:line="360" w:lineRule="auto"/>
        <w:ind w:firstLine="720"/>
        <w:jc w:val="both"/>
        <w:rPr>
          <w:rFonts w:ascii="Times New Roman" w:hAnsi="Times New Roman" w:cs="Times New Roman"/>
          <w:sz w:val="28"/>
          <w:szCs w:val="28"/>
        </w:rPr>
      </w:pPr>
      <w:r w:rsidRPr="009F76A2">
        <w:rPr>
          <w:rFonts w:ascii="Times New Roman" w:hAnsi="Times New Roman" w:cs="Times New Roman"/>
          <w:sz w:val="28"/>
          <w:szCs w:val="28"/>
        </w:rPr>
        <w:t xml:space="preserve"> a) Xác định số tiền phạt tối thiểu, tối đa; </w:t>
      </w:r>
    </w:p>
    <w:p w:rsidR="009F76A2" w:rsidRDefault="009F76A2" w:rsidP="00266982">
      <w:pPr>
        <w:spacing w:before="120" w:after="120" w:line="360" w:lineRule="auto"/>
        <w:ind w:firstLine="720"/>
        <w:jc w:val="both"/>
        <w:rPr>
          <w:rFonts w:ascii="Times New Roman" w:hAnsi="Times New Roman" w:cs="Times New Roman"/>
          <w:sz w:val="28"/>
          <w:szCs w:val="28"/>
        </w:rPr>
      </w:pPr>
      <w:r w:rsidRPr="009F76A2">
        <w:rPr>
          <w:rFonts w:ascii="Times New Roman" w:hAnsi="Times New Roman" w:cs="Times New Roman"/>
          <w:sz w:val="28"/>
          <w:szCs w:val="28"/>
        </w:rPr>
        <w:lastRenderedPageBreak/>
        <w:t xml:space="preserve">b) Xác định số lần, tỷ lệ phần trăm của giá trị, số lượng hàng hóa, tang vật vi phạm, đối tượng bị vi phạm hoặc doanh thu, số lợi thu được từ vi phạm hành chính. </w:t>
      </w:r>
    </w:p>
    <w:p w:rsidR="009F76A2" w:rsidRPr="004120FB" w:rsidRDefault="009F76A2" w:rsidP="00266982">
      <w:pPr>
        <w:spacing w:before="120" w:after="120" w:line="360" w:lineRule="auto"/>
        <w:ind w:firstLine="720"/>
        <w:jc w:val="both"/>
        <w:rPr>
          <w:rFonts w:ascii="Times New Roman" w:hAnsi="Times New Roman" w:cs="Times New Roman"/>
          <w:i/>
          <w:sz w:val="28"/>
          <w:szCs w:val="28"/>
        </w:rPr>
      </w:pPr>
      <w:r w:rsidRPr="004120FB">
        <w:rPr>
          <w:rFonts w:ascii="Times New Roman" w:hAnsi="Times New Roman" w:cs="Times New Roman"/>
          <w:i/>
          <w:sz w:val="28"/>
          <w:szCs w:val="28"/>
        </w:rPr>
        <w:t>3. Căn cứ vào hành vi, khung tiền phạt hoặc mức tiền phạt được quy định tại nghị định của Chính phủ và yêu cầu quản lý kinh tế - xã hội đặc thù của địa phương, Hội đồng nhân dân thành phố trực thuộc Trung ương có quyền quyết định khung tiền phạt hoặc mức tiền phạt cụ thể đối với hành vi vi phạm trong các lĩnh vực quy định tại khoản 1 Điều này nhưng không vượt quá mức tiền phạt tối đa đối với lĩnh vực tương ứng quy định tại Điều 24 của Luật này.</w:t>
      </w:r>
    </w:p>
    <w:p w:rsidR="004120FB" w:rsidRDefault="009F76A2" w:rsidP="00266982">
      <w:pPr>
        <w:spacing w:before="120" w:after="120" w:line="360" w:lineRule="auto"/>
        <w:ind w:firstLine="720"/>
        <w:jc w:val="both"/>
        <w:rPr>
          <w:rFonts w:ascii="Times New Roman" w:hAnsi="Times New Roman" w:cs="Times New Roman"/>
          <w:sz w:val="28"/>
          <w:szCs w:val="28"/>
        </w:rPr>
      </w:pPr>
      <w:r w:rsidRPr="009F76A2">
        <w:rPr>
          <w:rFonts w:ascii="Times New Roman" w:hAnsi="Times New Roman" w:cs="Times New Roman"/>
          <w:sz w:val="28"/>
          <w:szCs w:val="28"/>
        </w:rPr>
        <w:t xml:space="preserve"> </w:t>
      </w:r>
      <w:r w:rsidRPr="004120FB">
        <w:rPr>
          <w:rFonts w:ascii="Times New Roman" w:hAnsi="Times New Roman" w:cs="Times New Roman"/>
          <w:i/>
          <w:sz w:val="28"/>
          <w:szCs w:val="28"/>
        </w:rPr>
        <w:t>4. Mức tiền phạt cụ thể đối với một hành vi vi phạm hành chính là mức trung bình của khung tiền phạt được quy định đối với hành vi đó; nếu có tình tiết giảm nhẹ thì mức tiền phạt có thể giảm xuống nhưng không được thấp hơn mức tối thiểu của khung tiền phạt; nếu có tình tiết tăng nặng thì mức tiền phạt có thể tăng lên nhưng không được vượt quá mức tối đa của khung tiền phạt</w:t>
      </w:r>
      <w:r w:rsidRPr="009F76A2">
        <w:rPr>
          <w:rFonts w:ascii="Times New Roman" w:hAnsi="Times New Roman" w:cs="Times New Roman"/>
          <w:sz w:val="28"/>
          <w:szCs w:val="28"/>
        </w:rPr>
        <w:t xml:space="preserve">.”. </w:t>
      </w:r>
    </w:p>
    <w:p w:rsidR="004120FB" w:rsidRPr="004120FB" w:rsidRDefault="009F76A2" w:rsidP="00266982">
      <w:pPr>
        <w:spacing w:before="120" w:after="120" w:line="360" w:lineRule="auto"/>
        <w:ind w:firstLine="720"/>
        <w:jc w:val="both"/>
        <w:rPr>
          <w:rFonts w:ascii="Times New Roman" w:hAnsi="Times New Roman" w:cs="Times New Roman"/>
          <w:sz w:val="28"/>
          <w:szCs w:val="28"/>
        </w:rPr>
      </w:pPr>
      <w:r w:rsidRPr="004120FB">
        <w:rPr>
          <w:rFonts w:ascii="Times New Roman" w:hAnsi="Times New Roman" w:cs="Times New Roman"/>
          <w:sz w:val="28"/>
          <w:szCs w:val="28"/>
        </w:rPr>
        <w:t xml:space="preserve"> </w:t>
      </w:r>
      <w:r w:rsidRPr="004120FB">
        <w:rPr>
          <w:rFonts w:ascii="Times New Roman" w:hAnsi="Times New Roman" w:cs="Times New Roman"/>
          <w:b/>
          <w:sz w:val="28"/>
          <w:szCs w:val="28"/>
        </w:rPr>
        <w:t>4. Mức phạt tiền tối đa trong các lĩnh vực</w:t>
      </w:r>
      <w:r w:rsidRPr="004120FB">
        <w:rPr>
          <w:rFonts w:ascii="Times New Roman" w:hAnsi="Times New Roman" w:cs="Times New Roman"/>
          <w:sz w:val="28"/>
          <w:szCs w:val="28"/>
        </w:rPr>
        <w:t xml:space="preserve"> </w:t>
      </w:r>
    </w:p>
    <w:p w:rsidR="004120FB" w:rsidRDefault="009F76A2" w:rsidP="00266982">
      <w:pPr>
        <w:spacing w:before="120" w:after="120" w:line="360" w:lineRule="auto"/>
        <w:ind w:firstLine="720"/>
        <w:jc w:val="both"/>
        <w:rPr>
          <w:rFonts w:ascii="Times New Roman" w:hAnsi="Times New Roman" w:cs="Times New Roman"/>
          <w:sz w:val="28"/>
          <w:szCs w:val="28"/>
        </w:rPr>
      </w:pPr>
      <w:r w:rsidRPr="009F76A2">
        <w:rPr>
          <w:rFonts w:ascii="Times New Roman" w:hAnsi="Times New Roman" w:cs="Times New Roman"/>
          <w:sz w:val="28"/>
          <w:szCs w:val="28"/>
        </w:rPr>
        <w:t xml:space="preserve">Về mức phạt tiền tối đa trong các lĩnh vực được sửa đổi, bổ sung một số nội dung, quy định cụ thể tại Điều 24 như sau: </w:t>
      </w:r>
    </w:p>
    <w:p w:rsidR="004120FB" w:rsidRPr="004120FB" w:rsidRDefault="009F76A2" w:rsidP="00266982">
      <w:pPr>
        <w:spacing w:before="120" w:after="120" w:line="360" w:lineRule="auto"/>
        <w:ind w:firstLine="720"/>
        <w:jc w:val="both"/>
        <w:rPr>
          <w:rFonts w:ascii="Times New Roman" w:hAnsi="Times New Roman" w:cs="Times New Roman"/>
          <w:i/>
          <w:sz w:val="28"/>
          <w:szCs w:val="28"/>
        </w:rPr>
      </w:pPr>
      <w:r w:rsidRPr="004120FB">
        <w:rPr>
          <w:rFonts w:ascii="Times New Roman" w:hAnsi="Times New Roman" w:cs="Times New Roman"/>
          <w:i/>
          <w:sz w:val="28"/>
          <w:szCs w:val="28"/>
        </w:rPr>
        <w:t xml:space="preserve">“1. Mức phạt tiền tối đa trong các lĩnh vực quản lý nhà nước đối với cá nhân được quy định như sau: </w:t>
      </w:r>
    </w:p>
    <w:p w:rsidR="004120FB" w:rsidRDefault="009F76A2" w:rsidP="00266982">
      <w:pPr>
        <w:spacing w:before="120" w:after="120" w:line="360" w:lineRule="auto"/>
        <w:ind w:firstLine="720"/>
        <w:jc w:val="both"/>
        <w:rPr>
          <w:rFonts w:ascii="Times New Roman" w:hAnsi="Times New Roman" w:cs="Times New Roman"/>
          <w:i/>
          <w:sz w:val="28"/>
          <w:szCs w:val="28"/>
        </w:rPr>
      </w:pPr>
      <w:r w:rsidRPr="004120FB">
        <w:rPr>
          <w:rFonts w:ascii="Times New Roman" w:hAnsi="Times New Roman" w:cs="Times New Roman"/>
          <w:i/>
          <w:sz w:val="28"/>
          <w:szCs w:val="28"/>
        </w:rPr>
        <w:t>a) Phạt tiền đến 30.000.000 đồng: hôn nhân và gia đình; bình đẳng giới; bạo lực gia đình; lưu trữ; tín ngưỡng, tôn giáo; thi đua, khen thưởng; hành chính tư pháp; dân số; vệ sinh môi trường; thống kê; đối ngoại;</w:t>
      </w:r>
    </w:p>
    <w:p w:rsidR="004120FB" w:rsidRDefault="009F76A2" w:rsidP="00266982">
      <w:pPr>
        <w:spacing w:before="120" w:after="120" w:line="360" w:lineRule="auto"/>
        <w:ind w:firstLine="720"/>
        <w:jc w:val="both"/>
        <w:rPr>
          <w:rFonts w:ascii="Times New Roman" w:hAnsi="Times New Roman" w:cs="Times New Roman"/>
          <w:i/>
          <w:sz w:val="28"/>
          <w:szCs w:val="28"/>
        </w:rPr>
      </w:pPr>
      <w:r w:rsidRPr="004120FB">
        <w:rPr>
          <w:rFonts w:ascii="Times New Roman" w:hAnsi="Times New Roman" w:cs="Times New Roman"/>
          <w:i/>
          <w:sz w:val="28"/>
          <w:szCs w:val="28"/>
        </w:rPr>
        <w:t xml:space="preserve"> b) Phạt tiền đến 40.000.000 đồng: an ninh trật tự, an toàn xã hội; cản trở hoạt động tố tụng; thi hành án dân sự; phá sản doanh nghiệp, hợp tác xã; giao dịch điện tử; bưu chính;</w:t>
      </w:r>
    </w:p>
    <w:p w:rsidR="004120FB" w:rsidRPr="004120FB" w:rsidRDefault="009F76A2" w:rsidP="00266982">
      <w:pPr>
        <w:spacing w:before="120" w:after="120" w:line="360" w:lineRule="auto"/>
        <w:ind w:firstLine="720"/>
        <w:jc w:val="both"/>
        <w:rPr>
          <w:rFonts w:ascii="Times New Roman" w:hAnsi="Times New Roman" w:cs="Times New Roman"/>
          <w:i/>
          <w:sz w:val="28"/>
          <w:szCs w:val="28"/>
        </w:rPr>
      </w:pPr>
      <w:r w:rsidRPr="004120FB">
        <w:rPr>
          <w:rFonts w:ascii="Times New Roman" w:hAnsi="Times New Roman" w:cs="Times New Roman"/>
          <w:i/>
          <w:sz w:val="28"/>
          <w:szCs w:val="28"/>
        </w:rPr>
        <w:lastRenderedPageBreak/>
        <w:t xml:space="preserve"> c) Phạt tiền đến 50.000.000 đồng: phòng cháy, chữa cháy; cứu nạn, cứu hộ; bổ trợ tư pháp; y tế dự phòng; phòng, chống HIV/AIDS; văn hóa; thể thao; du lịch; quản lý khoa học, công nghệ; chuyển giao công nghệ; bảo vệ, chăm sóc trẻ em; bảo trợ, cứu trợ xã hội; phòng, chống thiên tai; bảo vệ và kiểm dịch thực vật; quản lý và bảo tồn nguồn gen (trừ nguồn gen giống vật nuôi); trồng trọt (trừ phân bón); thú y; kế toán; kiểm toán độc lập; phí, lệ phí; quản lý tài sản công; hóa đơn; dự trữ quốc gia; hóa chất; khí tượng thủy văn; đo đạc và bản đồ; đăng ký doanh nghiệp; kiểm toán nhà nước; </w:t>
      </w:r>
      <w:r w:rsidR="004120FB" w:rsidRPr="004120FB">
        <w:rPr>
          <w:rFonts w:ascii="Times New Roman" w:hAnsi="Times New Roman" w:cs="Times New Roman"/>
          <w:i/>
          <w:sz w:val="28"/>
          <w:szCs w:val="28"/>
        </w:rPr>
        <w:t>\</w:t>
      </w:r>
    </w:p>
    <w:p w:rsidR="004120FB" w:rsidRPr="00956356" w:rsidRDefault="009F76A2" w:rsidP="00266982">
      <w:pPr>
        <w:spacing w:before="120" w:after="120" w:line="360" w:lineRule="auto"/>
        <w:ind w:firstLine="720"/>
        <w:jc w:val="both"/>
        <w:rPr>
          <w:rFonts w:ascii="Times New Roman" w:hAnsi="Times New Roman" w:cs="Times New Roman"/>
          <w:i/>
          <w:sz w:val="28"/>
          <w:szCs w:val="28"/>
        </w:rPr>
      </w:pPr>
      <w:r w:rsidRPr="004120FB">
        <w:rPr>
          <w:rFonts w:ascii="Times New Roman" w:hAnsi="Times New Roman" w:cs="Times New Roman"/>
          <w:i/>
          <w:sz w:val="28"/>
          <w:szCs w:val="28"/>
        </w:rPr>
        <w:t>d) Phạt tiền đến 75.000.000 đồng: cơ yếu; quản lý và bảo vệ biên giới quốc gia; quốc phòng, an ninh quốc gia;</w:t>
      </w:r>
      <w:r w:rsidR="004120FB" w:rsidRPr="004120FB">
        <w:t xml:space="preserve"> </w:t>
      </w:r>
      <w:r w:rsidR="004120FB" w:rsidRPr="00956356">
        <w:rPr>
          <w:rFonts w:ascii="Times New Roman" w:hAnsi="Times New Roman" w:cs="Times New Roman"/>
          <w:i/>
          <w:sz w:val="28"/>
          <w:szCs w:val="28"/>
        </w:rPr>
        <w:t xml:space="preserve">lao động; giáo dục; giáo dục nghề nghiệp; giao thông đường bộ; giao thông đường sắt; giao thông đường thủy nội địa; bảo hiểm y tế; bảo hiểm xã hội; bảo hiểm thất nghiệp; phòng, chống tệ nạn xã hội; </w:t>
      </w:r>
    </w:p>
    <w:p w:rsidR="004120FB" w:rsidRPr="00956356" w:rsidRDefault="004120FB" w:rsidP="00266982">
      <w:pPr>
        <w:spacing w:before="120" w:after="120" w:line="360" w:lineRule="auto"/>
        <w:ind w:firstLine="720"/>
        <w:jc w:val="both"/>
        <w:rPr>
          <w:rFonts w:ascii="Times New Roman" w:hAnsi="Times New Roman" w:cs="Times New Roman"/>
          <w:i/>
          <w:sz w:val="28"/>
          <w:szCs w:val="28"/>
        </w:rPr>
      </w:pPr>
      <w:r w:rsidRPr="00956356">
        <w:rPr>
          <w:rFonts w:ascii="Times New Roman" w:hAnsi="Times New Roman" w:cs="Times New Roman"/>
          <w:i/>
          <w:sz w:val="28"/>
          <w:szCs w:val="28"/>
        </w:rPr>
        <w:t>đ) Phạt tiền đến 100.000.000 đồng: đê điều; khám bệnh, chữa bệnh; mỹ phẩm; dược, trang thiết bị y tế; chăn nuôi; phân bón; quảng cáo; đặt cược và trò chơi có thưởng; quản lý lao động ngoài nước; giao thông hàng hải; hoạt động hàng không dân dụng; quản lý và bảo vệ công trình giao thông; công nghệ thông tin; viễn thông; tần số vô tuyến điện; an ninh mạng; an toàn thông tin mạng; xuất bản; in; thương mại; hải quan, thủ tục thuế; kinh doanh xổ số; kinh doanh bảo hiểm; thực hành tiết kiệm, chống lãng phí; quản lý vật liệu nổ; điện lực;</w:t>
      </w:r>
    </w:p>
    <w:p w:rsidR="004120FB" w:rsidRPr="00956356" w:rsidRDefault="004120FB" w:rsidP="00266982">
      <w:pPr>
        <w:spacing w:before="120" w:after="120" w:line="360" w:lineRule="auto"/>
        <w:ind w:firstLine="720"/>
        <w:jc w:val="both"/>
        <w:rPr>
          <w:rFonts w:ascii="Times New Roman" w:hAnsi="Times New Roman" w:cs="Times New Roman"/>
          <w:i/>
          <w:sz w:val="28"/>
          <w:szCs w:val="28"/>
        </w:rPr>
      </w:pPr>
      <w:r w:rsidRPr="00956356">
        <w:rPr>
          <w:rFonts w:ascii="Times New Roman" w:hAnsi="Times New Roman" w:cs="Times New Roman"/>
          <w:i/>
          <w:sz w:val="28"/>
          <w:szCs w:val="28"/>
        </w:rPr>
        <w:t xml:space="preserve"> e) Phạt tiền đến 150.000.000 đồng: quản lý giá; khai thác, sản xuất, kinh doanh vật liệu xây dựng; quản lý công trình hạ tầng kỹ thuật; quản lý, phát triển nhà và công sở; đấu thầu; đầu tư; </w:t>
      </w:r>
    </w:p>
    <w:p w:rsidR="004120FB" w:rsidRPr="00956356" w:rsidRDefault="004120FB" w:rsidP="00266982">
      <w:pPr>
        <w:spacing w:before="120" w:after="120" w:line="360" w:lineRule="auto"/>
        <w:ind w:firstLine="720"/>
        <w:jc w:val="both"/>
        <w:rPr>
          <w:rFonts w:ascii="Times New Roman" w:hAnsi="Times New Roman" w:cs="Times New Roman"/>
          <w:i/>
          <w:sz w:val="28"/>
          <w:szCs w:val="28"/>
        </w:rPr>
      </w:pPr>
      <w:r w:rsidRPr="00956356">
        <w:rPr>
          <w:rFonts w:ascii="Times New Roman" w:hAnsi="Times New Roman" w:cs="Times New Roman"/>
          <w:i/>
          <w:sz w:val="28"/>
          <w:szCs w:val="28"/>
        </w:rPr>
        <w:t>g) Phạt tiền đến 200.000.000 đồng: sản xuất, buôn bán hàng cấm, hàng giả; bảo vệ quyền lợi người tiêu dùng; h) Phạt tiền đến 250.000.000 đồng: điều tra, quy hoạch, thăm dò, khai thác, sử dụng nguồn tài nguyên nước; thủy lợi; sở hữu trí tuệ; báo chí;</w:t>
      </w:r>
    </w:p>
    <w:p w:rsidR="004120FB" w:rsidRPr="00956356" w:rsidRDefault="004120FB" w:rsidP="00266982">
      <w:pPr>
        <w:spacing w:before="120" w:after="120" w:line="360" w:lineRule="auto"/>
        <w:ind w:firstLine="720"/>
        <w:jc w:val="both"/>
        <w:rPr>
          <w:rFonts w:ascii="Times New Roman" w:hAnsi="Times New Roman" w:cs="Times New Roman"/>
          <w:i/>
          <w:sz w:val="28"/>
          <w:szCs w:val="28"/>
        </w:rPr>
      </w:pPr>
      <w:r w:rsidRPr="00956356">
        <w:rPr>
          <w:rFonts w:ascii="Times New Roman" w:hAnsi="Times New Roman" w:cs="Times New Roman"/>
          <w:i/>
          <w:sz w:val="28"/>
          <w:szCs w:val="28"/>
        </w:rPr>
        <w:lastRenderedPageBreak/>
        <w:t xml:space="preserve"> i) Phạt tiền đến 500.000.000 đồng: xây dựng; lâm nghiệp; đất đai; kinh doanh bất động sản; </w:t>
      </w:r>
    </w:p>
    <w:p w:rsidR="004120FB" w:rsidRPr="00956356" w:rsidRDefault="004120FB" w:rsidP="00266982">
      <w:pPr>
        <w:spacing w:before="120" w:after="120" w:line="360" w:lineRule="auto"/>
        <w:ind w:firstLine="720"/>
        <w:jc w:val="both"/>
        <w:rPr>
          <w:rFonts w:ascii="Times New Roman" w:hAnsi="Times New Roman" w:cs="Times New Roman"/>
          <w:i/>
          <w:sz w:val="28"/>
          <w:szCs w:val="28"/>
        </w:rPr>
      </w:pPr>
      <w:r w:rsidRPr="00956356">
        <w:rPr>
          <w:rFonts w:ascii="Times New Roman" w:hAnsi="Times New Roman" w:cs="Times New Roman"/>
          <w:i/>
          <w:sz w:val="28"/>
          <w:szCs w:val="28"/>
        </w:rPr>
        <w:t xml:space="preserve">k) Phạt tiền đến 1.000.000.000 đồng: quản lý các vùng biển, đảo và thềm lục địa của nước Cộng hòa xã hội 32 chủ nghĩa Việt Nam; quản lý hạt nhân và chất phóng xạ, năng lượng nguyên tử; tiền tệ, kim loại quý, đá quý, ngân hàng, tín dụng; hoạt động dầu khí và hoạt động khoáng sản khác; bảo vệ môi trường; thủy sản. </w:t>
      </w:r>
    </w:p>
    <w:p w:rsidR="004120FB" w:rsidRDefault="004120FB" w:rsidP="00266982">
      <w:pPr>
        <w:spacing w:before="120" w:after="120" w:line="360" w:lineRule="auto"/>
        <w:ind w:firstLine="720"/>
        <w:jc w:val="both"/>
        <w:rPr>
          <w:rFonts w:ascii="Times New Roman" w:hAnsi="Times New Roman" w:cs="Times New Roman"/>
          <w:sz w:val="28"/>
          <w:szCs w:val="28"/>
        </w:rPr>
      </w:pPr>
      <w:r w:rsidRPr="004120FB">
        <w:rPr>
          <w:rFonts w:ascii="Times New Roman" w:hAnsi="Times New Roman" w:cs="Times New Roman"/>
          <w:sz w:val="28"/>
          <w:szCs w:val="28"/>
        </w:rPr>
        <w:t xml:space="preserve">2. Mức phạt tiền tối đa trong lĩnh vực quản lý nhà nước quy định tại khoản 1 Điều này đối với tổ chức bằng 02 lần mức phạt tiền đối với cá nhân. </w:t>
      </w:r>
    </w:p>
    <w:p w:rsidR="004120FB" w:rsidRPr="00956356" w:rsidRDefault="004120FB" w:rsidP="00266982">
      <w:pPr>
        <w:spacing w:before="120" w:after="120" w:line="360" w:lineRule="auto"/>
        <w:ind w:firstLine="720"/>
        <w:jc w:val="both"/>
        <w:rPr>
          <w:rFonts w:ascii="Times New Roman" w:hAnsi="Times New Roman" w:cs="Times New Roman"/>
          <w:i/>
          <w:sz w:val="28"/>
          <w:szCs w:val="28"/>
        </w:rPr>
      </w:pPr>
      <w:r w:rsidRPr="00956356">
        <w:rPr>
          <w:rFonts w:ascii="Times New Roman" w:hAnsi="Times New Roman" w:cs="Times New Roman"/>
          <w:i/>
          <w:sz w:val="28"/>
          <w:szCs w:val="28"/>
        </w:rPr>
        <w:t xml:space="preserve">3. Mức phạt tiền tối đa trong các lĩnh vực thuế; đo lường; an toàn thực phẩm; chất lượng sản phẩm, hàng hóa; chứng khoán; cạnh tranh theo quy định tại các luật tương ứng. </w:t>
      </w:r>
    </w:p>
    <w:p w:rsidR="004120FB" w:rsidRDefault="004120FB" w:rsidP="00266982">
      <w:pPr>
        <w:spacing w:before="120" w:after="120" w:line="360" w:lineRule="auto"/>
        <w:ind w:firstLine="720"/>
        <w:jc w:val="both"/>
        <w:rPr>
          <w:rFonts w:ascii="Times New Roman" w:hAnsi="Times New Roman" w:cs="Times New Roman"/>
          <w:sz w:val="28"/>
          <w:szCs w:val="28"/>
        </w:rPr>
      </w:pPr>
      <w:r w:rsidRPr="004120FB">
        <w:rPr>
          <w:rFonts w:ascii="Times New Roman" w:hAnsi="Times New Roman" w:cs="Times New Roman"/>
          <w:sz w:val="28"/>
          <w:szCs w:val="28"/>
        </w:rPr>
        <w:t xml:space="preserve">4. Mức phạt tiền tối đa đối với lĩnh vực mới chưa được quy định tại khoản 1 Điều này do Chính phủ quy định sau khi được sự đồng ý của Ủy ban thường vụ Quốc hội.”. </w:t>
      </w:r>
    </w:p>
    <w:p w:rsidR="00956356" w:rsidRDefault="004120FB" w:rsidP="00266982">
      <w:pPr>
        <w:spacing w:before="120" w:after="120" w:line="360" w:lineRule="auto"/>
        <w:ind w:firstLine="720"/>
        <w:jc w:val="both"/>
        <w:rPr>
          <w:rFonts w:ascii="Times New Roman" w:hAnsi="Times New Roman" w:cs="Times New Roman"/>
          <w:b/>
          <w:sz w:val="28"/>
          <w:szCs w:val="28"/>
        </w:rPr>
      </w:pPr>
      <w:r w:rsidRPr="00956356">
        <w:rPr>
          <w:rFonts w:ascii="Times New Roman" w:hAnsi="Times New Roman" w:cs="Times New Roman"/>
          <w:b/>
          <w:sz w:val="28"/>
          <w:szCs w:val="28"/>
        </w:rPr>
        <w:t xml:space="preserve">5. Tước quyền sử dụng giấy phép, chứng chỉ hành nghề có thời hạn hoặc đình chỉ hoạt động có thời hạn </w:t>
      </w:r>
    </w:p>
    <w:p w:rsidR="004120FB" w:rsidRPr="00956356" w:rsidRDefault="004120FB" w:rsidP="00266982">
      <w:pPr>
        <w:spacing w:before="120" w:after="120" w:line="360" w:lineRule="auto"/>
        <w:ind w:firstLine="720"/>
        <w:jc w:val="both"/>
        <w:rPr>
          <w:rFonts w:ascii="Times New Roman" w:hAnsi="Times New Roman" w:cs="Times New Roman"/>
          <w:sz w:val="28"/>
          <w:szCs w:val="28"/>
        </w:rPr>
      </w:pPr>
      <w:r w:rsidRPr="00956356">
        <w:rPr>
          <w:rFonts w:ascii="Times New Roman" w:hAnsi="Times New Roman" w:cs="Times New Roman"/>
          <w:sz w:val="28"/>
          <w:szCs w:val="28"/>
        </w:rPr>
        <w:t xml:space="preserve">Về thời hạn tước quyền sử dụng giấy phép, chứng chỉ hành nghề, đình chỉ hoạt động được sửa đổi, bổ sung tại khoản 3 Điều 25 như sau: </w:t>
      </w:r>
    </w:p>
    <w:p w:rsidR="004120FB" w:rsidRDefault="004120FB" w:rsidP="00266982">
      <w:pPr>
        <w:spacing w:before="120" w:after="120" w:line="360" w:lineRule="auto"/>
        <w:ind w:firstLine="720"/>
        <w:jc w:val="both"/>
        <w:rPr>
          <w:rFonts w:ascii="Times New Roman" w:hAnsi="Times New Roman" w:cs="Times New Roman"/>
          <w:sz w:val="28"/>
          <w:szCs w:val="28"/>
        </w:rPr>
      </w:pPr>
      <w:r w:rsidRPr="004120FB">
        <w:rPr>
          <w:rFonts w:ascii="Times New Roman" w:hAnsi="Times New Roman" w:cs="Times New Roman"/>
          <w:sz w:val="28"/>
          <w:szCs w:val="28"/>
        </w:rPr>
        <w:t xml:space="preserve">“1. Tước quyền sử dụng giấy phép, chứng chỉ hành nghề có thời hạn là hình thức xử phạt được áp dụng đối với cá nhân, tổ chức vi phạm nghiêm trọng các hoạt động được ghi trong giấy phép, chứng chỉ hành nghề. Trong thời gian bị tước quyền sử dụng giấy phép, chứng chỉ hành nghề, cá nhân, tổ chức không được tiến hành các hoạt động ghi trong giấy phép, chứng chỉ hành nghề. </w:t>
      </w:r>
    </w:p>
    <w:p w:rsidR="004120FB" w:rsidRDefault="004120FB" w:rsidP="00266982">
      <w:pPr>
        <w:spacing w:before="120" w:after="120" w:line="360" w:lineRule="auto"/>
        <w:ind w:firstLine="720"/>
        <w:jc w:val="both"/>
        <w:rPr>
          <w:rFonts w:ascii="Times New Roman" w:hAnsi="Times New Roman" w:cs="Times New Roman"/>
          <w:sz w:val="28"/>
          <w:szCs w:val="28"/>
        </w:rPr>
      </w:pPr>
      <w:r w:rsidRPr="004120FB">
        <w:rPr>
          <w:rFonts w:ascii="Times New Roman" w:hAnsi="Times New Roman" w:cs="Times New Roman"/>
          <w:sz w:val="28"/>
          <w:szCs w:val="28"/>
        </w:rPr>
        <w:lastRenderedPageBreak/>
        <w:t xml:space="preserve">2. Đình chỉ hoạt động có thời hạn là hình thức xử phạt được áp dụng đối với cá nhân, tổ chức vi phạm hành chính trong các trường hợp sau: </w:t>
      </w:r>
    </w:p>
    <w:p w:rsidR="004120FB" w:rsidRDefault="004120FB" w:rsidP="00266982">
      <w:pPr>
        <w:spacing w:before="120" w:after="120" w:line="360" w:lineRule="auto"/>
        <w:ind w:firstLine="720"/>
        <w:jc w:val="both"/>
        <w:rPr>
          <w:rFonts w:ascii="Times New Roman" w:hAnsi="Times New Roman" w:cs="Times New Roman"/>
          <w:sz w:val="28"/>
          <w:szCs w:val="28"/>
        </w:rPr>
      </w:pPr>
      <w:r w:rsidRPr="004120FB">
        <w:rPr>
          <w:rFonts w:ascii="Times New Roman" w:hAnsi="Times New Roman" w:cs="Times New Roman"/>
          <w:sz w:val="28"/>
          <w:szCs w:val="28"/>
        </w:rPr>
        <w:t>a) Đình chỉ một phần hoạt động gây hậu quả nghiêm trọng hoặc có khả năng thực tế gây hậu quả nghiêm trọng đối với tính mạng, sức khỏe con người, môi trường của cơ sở sản xuất, kinh doanh, dịch vụ mà theo quy định của pháp luật phải có giấy phép;</w:t>
      </w:r>
    </w:p>
    <w:p w:rsidR="004120FB" w:rsidRDefault="004120FB" w:rsidP="00266982">
      <w:pPr>
        <w:spacing w:before="120" w:after="120" w:line="360" w:lineRule="auto"/>
        <w:ind w:firstLine="720"/>
        <w:jc w:val="both"/>
        <w:rPr>
          <w:rFonts w:ascii="Times New Roman" w:hAnsi="Times New Roman" w:cs="Times New Roman"/>
          <w:sz w:val="28"/>
          <w:szCs w:val="28"/>
        </w:rPr>
      </w:pPr>
      <w:r w:rsidRPr="004120FB">
        <w:rPr>
          <w:rFonts w:ascii="Times New Roman" w:hAnsi="Times New Roman" w:cs="Times New Roman"/>
          <w:sz w:val="28"/>
          <w:szCs w:val="28"/>
        </w:rPr>
        <w:t xml:space="preserve"> b) Đình chỉ một phần hoặc toàn bộ hoạt động sản xuất, kinh doanh, dịch vụ hoặc hoạt động khác mà theo quy định của pháp luật không phải có giấy phép và hoạt động đó gây hậu quả nghiêm trọng hoặc có khả năng thực tế gây hậu quả nghiêm trọng đối với tính mạng, sức khỏe con người, môi trường và trật tự, an toàn xã hội. </w:t>
      </w:r>
    </w:p>
    <w:p w:rsidR="00956356" w:rsidRDefault="004120FB" w:rsidP="00266982">
      <w:pPr>
        <w:spacing w:before="120" w:after="120" w:line="360" w:lineRule="auto"/>
        <w:ind w:firstLine="720"/>
        <w:jc w:val="both"/>
        <w:rPr>
          <w:rFonts w:ascii="Times New Roman" w:hAnsi="Times New Roman" w:cs="Times New Roman"/>
          <w:i/>
          <w:sz w:val="28"/>
          <w:szCs w:val="28"/>
        </w:rPr>
      </w:pPr>
      <w:r w:rsidRPr="00956356">
        <w:rPr>
          <w:rFonts w:ascii="Times New Roman" w:hAnsi="Times New Roman" w:cs="Times New Roman"/>
          <w:i/>
          <w:sz w:val="28"/>
          <w:szCs w:val="28"/>
        </w:rPr>
        <w:t>3. Thời hạn tước quyền sử dụng giấy phép, chứng chỉ hành nghề, đình chỉ hoạt động quy định tại khoản 1 và khoản 2 Điều này từ 01 tháng đến 24 tháng, kể từ ngày quyết định xử phạt có hiệu lực thi hành. Người có thẩm quyền xử phạt giữ giấy phép, chứng chỉ hành nghề trong thời hạn tước quyền sử dụng giấy phép, chứng chỉ hành nghề.</w:t>
      </w:r>
    </w:p>
    <w:p w:rsidR="00956356" w:rsidRPr="00956356" w:rsidRDefault="004120FB" w:rsidP="00266982">
      <w:pPr>
        <w:spacing w:before="120" w:after="120" w:line="360" w:lineRule="auto"/>
        <w:ind w:firstLine="720"/>
        <w:jc w:val="both"/>
        <w:rPr>
          <w:rFonts w:ascii="Times New Roman" w:hAnsi="Times New Roman" w:cs="Times New Roman"/>
          <w:i/>
          <w:sz w:val="28"/>
          <w:szCs w:val="28"/>
        </w:rPr>
      </w:pPr>
      <w:r w:rsidRPr="00956356">
        <w:rPr>
          <w:rFonts w:ascii="Times New Roman" w:hAnsi="Times New Roman" w:cs="Times New Roman"/>
          <w:i/>
          <w:sz w:val="28"/>
          <w:szCs w:val="28"/>
        </w:rPr>
        <w:t xml:space="preserve"> Thời hạn tước quyền sử dụng giấy phép, chứng chỉ hành nghề, đình chỉ hoạt động cụ thể đối với một hành vi vi phạm hành chính là mức trung bình của khung thời gian tước, đình chỉ được quy định đối với hành vi đó; nếu có tình tiết giảm nhẹ thì thời hạn tước, đình chỉ có thể giảm xuống nhưng không được thấp hơn mức tối thiểu của khung thời gian tước, đình chỉ; nếu có tình tiết tăng nặng thì thời hạn 34 tước, đình chỉ có thể tăng lên nhưng không được vượt quá mức tối đa của khung thời gian tước, đình chỉ.” </w:t>
      </w:r>
    </w:p>
    <w:p w:rsidR="00956356" w:rsidRPr="00956356" w:rsidRDefault="004120FB" w:rsidP="00266982">
      <w:pPr>
        <w:spacing w:before="120" w:after="120" w:line="360" w:lineRule="auto"/>
        <w:ind w:firstLine="720"/>
        <w:jc w:val="both"/>
        <w:rPr>
          <w:rFonts w:ascii="Times New Roman" w:hAnsi="Times New Roman" w:cs="Times New Roman"/>
          <w:b/>
          <w:sz w:val="28"/>
          <w:szCs w:val="28"/>
        </w:rPr>
      </w:pPr>
      <w:r w:rsidRPr="00956356">
        <w:rPr>
          <w:rFonts w:ascii="Times New Roman" w:hAnsi="Times New Roman" w:cs="Times New Roman"/>
          <w:b/>
          <w:sz w:val="28"/>
          <w:szCs w:val="28"/>
        </w:rPr>
        <w:t xml:space="preserve"> </w:t>
      </w:r>
      <w:r w:rsidR="00956356" w:rsidRPr="00956356">
        <w:rPr>
          <w:rFonts w:ascii="Times New Roman" w:hAnsi="Times New Roman" w:cs="Times New Roman"/>
          <w:b/>
          <w:sz w:val="28"/>
          <w:szCs w:val="28"/>
        </w:rPr>
        <w:t>6.</w:t>
      </w:r>
      <w:r w:rsidRPr="00956356">
        <w:rPr>
          <w:rFonts w:ascii="Times New Roman" w:hAnsi="Times New Roman" w:cs="Times New Roman"/>
          <w:b/>
          <w:sz w:val="28"/>
          <w:szCs w:val="28"/>
        </w:rPr>
        <w:t xml:space="preserve">Tịch thu tang vật, phương tiện vi phạm hành chính (Điều 26) </w:t>
      </w:r>
    </w:p>
    <w:p w:rsidR="00956356" w:rsidRDefault="004120FB" w:rsidP="00266982">
      <w:pPr>
        <w:spacing w:before="120" w:after="120" w:line="360" w:lineRule="auto"/>
        <w:ind w:firstLine="720"/>
        <w:jc w:val="both"/>
        <w:rPr>
          <w:rFonts w:ascii="Times New Roman" w:hAnsi="Times New Roman" w:cs="Times New Roman"/>
          <w:sz w:val="28"/>
          <w:szCs w:val="28"/>
        </w:rPr>
      </w:pPr>
      <w:r w:rsidRPr="004120FB">
        <w:rPr>
          <w:rFonts w:ascii="Times New Roman" w:hAnsi="Times New Roman" w:cs="Times New Roman"/>
          <w:sz w:val="28"/>
          <w:szCs w:val="28"/>
        </w:rPr>
        <w:lastRenderedPageBreak/>
        <w:t xml:space="preserve">Tịch thu tang vật, phương tiện vi phạm hành chính là việc sung vào ngân sách nhà nước vật, tiền, hàng hoá, phương tiện có liên quan trực tiếp đến vi phạm hành chính, được áp dụng đối với vi phạm hành chính nghiêm trọng do lỗi cố ý của cá nhân, tổ chức. Việc xử lý tang vật, phương tiện vi phạm hành chính bị tịch thu được thực hiện theo quy định tại Điều 82 của Luật năm 2012. </w:t>
      </w:r>
    </w:p>
    <w:p w:rsidR="00956356" w:rsidRDefault="00956356" w:rsidP="00266982">
      <w:pPr>
        <w:spacing w:before="120" w:after="120" w:line="360" w:lineRule="auto"/>
        <w:ind w:firstLine="720"/>
        <w:jc w:val="both"/>
        <w:rPr>
          <w:rFonts w:ascii="Times New Roman" w:hAnsi="Times New Roman" w:cs="Times New Roman"/>
          <w:sz w:val="28"/>
          <w:szCs w:val="28"/>
        </w:rPr>
      </w:pPr>
      <w:r w:rsidRPr="00956356">
        <w:rPr>
          <w:rFonts w:ascii="Times New Roman" w:hAnsi="Times New Roman" w:cs="Times New Roman"/>
          <w:b/>
          <w:sz w:val="28"/>
          <w:szCs w:val="28"/>
        </w:rPr>
        <w:t>7</w:t>
      </w:r>
      <w:r w:rsidR="004120FB" w:rsidRPr="00956356">
        <w:rPr>
          <w:rFonts w:ascii="Times New Roman" w:hAnsi="Times New Roman" w:cs="Times New Roman"/>
          <w:b/>
          <w:sz w:val="28"/>
          <w:szCs w:val="28"/>
        </w:rPr>
        <w:t xml:space="preserve">. Trục xuất </w:t>
      </w:r>
      <w:r w:rsidR="004120FB" w:rsidRPr="00956356">
        <w:rPr>
          <w:rFonts w:ascii="Times New Roman" w:hAnsi="Times New Roman" w:cs="Times New Roman"/>
          <w:sz w:val="28"/>
          <w:szCs w:val="28"/>
        </w:rPr>
        <w:t>(Điều 27</w:t>
      </w:r>
      <w:r w:rsidR="004120FB" w:rsidRPr="00956356">
        <w:rPr>
          <w:rFonts w:ascii="Times New Roman" w:hAnsi="Times New Roman" w:cs="Times New Roman"/>
          <w:b/>
          <w:sz w:val="28"/>
          <w:szCs w:val="28"/>
        </w:rPr>
        <w:t>)</w:t>
      </w:r>
      <w:r w:rsidR="004120FB" w:rsidRPr="004120FB">
        <w:rPr>
          <w:rFonts w:ascii="Times New Roman" w:hAnsi="Times New Roman" w:cs="Times New Roman"/>
          <w:sz w:val="28"/>
          <w:szCs w:val="28"/>
        </w:rPr>
        <w:t xml:space="preserve"> </w:t>
      </w:r>
    </w:p>
    <w:p w:rsidR="00956356" w:rsidRDefault="004120FB" w:rsidP="00266982">
      <w:pPr>
        <w:spacing w:before="120" w:after="120" w:line="360" w:lineRule="auto"/>
        <w:ind w:firstLine="720"/>
        <w:jc w:val="both"/>
        <w:rPr>
          <w:rFonts w:ascii="Times New Roman" w:hAnsi="Times New Roman" w:cs="Times New Roman"/>
          <w:sz w:val="28"/>
          <w:szCs w:val="28"/>
        </w:rPr>
      </w:pPr>
      <w:r w:rsidRPr="004120FB">
        <w:rPr>
          <w:rFonts w:ascii="Times New Roman" w:hAnsi="Times New Roman" w:cs="Times New Roman"/>
          <w:sz w:val="28"/>
          <w:szCs w:val="28"/>
        </w:rPr>
        <w:t xml:space="preserve">Trục xuất là hình thức xử phạt buộc người nước ngoài có hành vi vi phạm hành chính tại Việt Nam phải rời khỏi lãnh thổ nước Cộng hoà xã hội chủ nghĩa Việt Nam. </w:t>
      </w:r>
    </w:p>
    <w:p w:rsidR="00956356" w:rsidRDefault="004120FB" w:rsidP="00266982">
      <w:pPr>
        <w:spacing w:before="120" w:after="120" w:line="360" w:lineRule="auto"/>
        <w:ind w:firstLine="720"/>
        <w:jc w:val="both"/>
        <w:rPr>
          <w:rFonts w:ascii="Times New Roman" w:hAnsi="Times New Roman" w:cs="Times New Roman"/>
          <w:sz w:val="28"/>
          <w:szCs w:val="28"/>
        </w:rPr>
      </w:pPr>
      <w:r w:rsidRPr="00956356">
        <w:rPr>
          <w:rFonts w:ascii="Times New Roman" w:hAnsi="Times New Roman" w:cs="Times New Roman"/>
          <w:b/>
          <w:sz w:val="28"/>
          <w:szCs w:val="28"/>
        </w:rPr>
        <w:t>8. Các biện pháp khắc phục hậu quả và nguyên tắc áp dụng</w:t>
      </w:r>
      <w:r w:rsidRPr="004120FB">
        <w:rPr>
          <w:rFonts w:ascii="Times New Roman" w:hAnsi="Times New Roman" w:cs="Times New Roman"/>
          <w:sz w:val="28"/>
          <w:szCs w:val="28"/>
        </w:rPr>
        <w:t xml:space="preserve"> </w:t>
      </w:r>
    </w:p>
    <w:p w:rsidR="00956356" w:rsidRDefault="004120FB" w:rsidP="00266982">
      <w:pPr>
        <w:spacing w:before="120" w:after="120" w:line="360" w:lineRule="auto"/>
        <w:ind w:firstLine="720"/>
        <w:jc w:val="both"/>
        <w:rPr>
          <w:rFonts w:ascii="Times New Roman" w:hAnsi="Times New Roman" w:cs="Times New Roman"/>
          <w:sz w:val="28"/>
          <w:szCs w:val="28"/>
        </w:rPr>
      </w:pPr>
      <w:r w:rsidRPr="004120FB">
        <w:rPr>
          <w:rFonts w:ascii="Times New Roman" w:hAnsi="Times New Roman" w:cs="Times New Roman"/>
          <w:sz w:val="28"/>
          <w:szCs w:val="28"/>
        </w:rPr>
        <w:t xml:space="preserve">Các biện pháp khắc phục hậu quả và nguyên tác áp dụng được quy định tại Điều 28 như sau: </w:t>
      </w:r>
    </w:p>
    <w:p w:rsidR="00956356" w:rsidRDefault="004120FB" w:rsidP="00266982">
      <w:pPr>
        <w:spacing w:before="120" w:after="120" w:line="360" w:lineRule="auto"/>
        <w:ind w:firstLine="720"/>
        <w:jc w:val="both"/>
        <w:rPr>
          <w:rFonts w:ascii="Times New Roman" w:hAnsi="Times New Roman" w:cs="Times New Roman"/>
          <w:sz w:val="28"/>
          <w:szCs w:val="28"/>
        </w:rPr>
      </w:pPr>
      <w:r w:rsidRPr="004120FB">
        <w:rPr>
          <w:rFonts w:ascii="Times New Roman" w:hAnsi="Times New Roman" w:cs="Times New Roman"/>
          <w:sz w:val="28"/>
          <w:szCs w:val="28"/>
        </w:rPr>
        <w:t xml:space="preserve">1. Các biện pháp khắc phục hậu quả bao gồm: </w:t>
      </w:r>
    </w:p>
    <w:p w:rsidR="00956356" w:rsidRDefault="004120FB" w:rsidP="00266982">
      <w:pPr>
        <w:spacing w:before="120" w:after="120" w:line="360" w:lineRule="auto"/>
        <w:ind w:firstLine="720"/>
        <w:jc w:val="both"/>
        <w:rPr>
          <w:rFonts w:ascii="Times New Roman" w:hAnsi="Times New Roman" w:cs="Times New Roman"/>
          <w:sz w:val="28"/>
          <w:szCs w:val="28"/>
        </w:rPr>
      </w:pPr>
      <w:r w:rsidRPr="004120FB">
        <w:rPr>
          <w:rFonts w:ascii="Times New Roman" w:hAnsi="Times New Roman" w:cs="Times New Roman"/>
          <w:sz w:val="28"/>
          <w:szCs w:val="28"/>
        </w:rPr>
        <w:t xml:space="preserve">a) Buộc khôi phục lại tình trạng ban đầu; </w:t>
      </w:r>
    </w:p>
    <w:p w:rsidR="00956356" w:rsidRDefault="004120FB" w:rsidP="00266982">
      <w:pPr>
        <w:spacing w:before="120" w:after="120" w:line="360" w:lineRule="auto"/>
        <w:ind w:firstLine="720"/>
        <w:jc w:val="both"/>
        <w:rPr>
          <w:rFonts w:ascii="Times New Roman" w:hAnsi="Times New Roman" w:cs="Times New Roman"/>
          <w:sz w:val="28"/>
          <w:szCs w:val="28"/>
        </w:rPr>
      </w:pPr>
      <w:r w:rsidRPr="004120FB">
        <w:rPr>
          <w:rFonts w:ascii="Times New Roman" w:hAnsi="Times New Roman" w:cs="Times New Roman"/>
          <w:sz w:val="28"/>
          <w:szCs w:val="28"/>
        </w:rPr>
        <w:t xml:space="preserve">b) Buộc tháo dỡ công trình, phần công trình xây dựng không có giấy phép hoặc xây dựng không đúng với giấy phép; </w:t>
      </w:r>
    </w:p>
    <w:p w:rsidR="00956356" w:rsidRDefault="004120FB" w:rsidP="00266982">
      <w:pPr>
        <w:spacing w:before="120" w:after="120" w:line="360" w:lineRule="auto"/>
        <w:ind w:firstLine="720"/>
        <w:jc w:val="both"/>
        <w:rPr>
          <w:rFonts w:ascii="Times New Roman" w:hAnsi="Times New Roman" w:cs="Times New Roman"/>
          <w:sz w:val="28"/>
          <w:szCs w:val="28"/>
        </w:rPr>
      </w:pPr>
      <w:r w:rsidRPr="004120FB">
        <w:rPr>
          <w:rFonts w:ascii="Times New Roman" w:hAnsi="Times New Roman" w:cs="Times New Roman"/>
          <w:sz w:val="28"/>
          <w:szCs w:val="28"/>
        </w:rPr>
        <w:t xml:space="preserve">c) Buộc thực hiện biện pháp khắc phục tình trạng ô nhiễm môi trường, lây lan dịch bệnh; </w:t>
      </w:r>
    </w:p>
    <w:p w:rsidR="00956356" w:rsidRDefault="004120FB" w:rsidP="00266982">
      <w:pPr>
        <w:spacing w:before="120" w:after="120" w:line="360" w:lineRule="auto"/>
        <w:ind w:firstLine="720"/>
        <w:jc w:val="both"/>
        <w:rPr>
          <w:rFonts w:ascii="Times New Roman" w:hAnsi="Times New Roman" w:cs="Times New Roman"/>
          <w:sz w:val="28"/>
          <w:szCs w:val="28"/>
        </w:rPr>
      </w:pPr>
      <w:r w:rsidRPr="004120FB">
        <w:rPr>
          <w:rFonts w:ascii="Times New Roman" w:hAnsi="Times New Roman" w:cs="Times New Roman"/>
          <w:sz w:val="28"/>
          <w:szCs w:val="28"/>
        </w:rPr>
        <w:t xml:space="preserve">d) Buộc đưa ra khỏi lãnh thổ nước Cộng hòa xã hội chủ nghĩa Việt Nam hoặc tái xuất hàng hoá, vật phẩm, phương tiện; </w:t>
      </w:r>
    </w:p>
    <w:p w:rsidR="00956356" w:rsidRDefault="004120FB" w:rsidP="00266982">
      <w:pPr>
        <w:spacing w:before="120" w:after="120" w:line="360" w:lineRule="auto"/>
        <w:ind w:firstLine="720"/>
        <w:jc w:val="both"/>
        <w:rPr>
          <w:rFonts w:ascii="Times New Roman" w:hAnsi="Times New Roman" w:cs="Times New Roman"/>
          <w:sz w:val="28"/>
          <w:szCs w:val="28"/>
        </w:rPr>
      </w:pPr>
      <w:r w:rsidRPr="004120FB">
        <w:rPr>
          <w:rFonts w:ascii="Times New Roman" w:hAnsi="Times New Roman" w:cs="Times New Roman"/>
          <w:sz w:val="28"/>
          <w:szCs w:val="28"/>
        </w:rPr>
        <w:t xml:space="preserve">đ) Buộc tiêu hủy hàng hóa, vật phẩm gây hại cho sức khỏe con người, vật nuôi, cây trồng và môi trường, văn hóa phẩm có nội dung độc hại; </w:t>
      </w:r>
    </w:p>
    <w:p w:rsidR="00956356" w:rsidRDefault="004120FB" w:rsidP="00266982">
      <w:pPr>
        <w:spacing w:before="120" w:after="120" w:line="360" w:lineRule="auto"/>
        <w:ind w:firstLine="720"/>
        <w:jc w:val="both"/>
        <w:rPr>
          <w:rFonts w:ascii="Times New Roman" w:hAnsi="Times New Roman" w:cs="Times New Roman"/>
          <w:sz w:val="28"/>
          <w:szCs w:val="28"/>
        </w:rPr>
      </w:pPr>
      <w:r w:rsidRPr="004120FB">
        <w:rPr>
          <w:rFonts w:ascii="Times New Roman" w:hAnsi="Times New Roman" w:cs="Times New Roman"/>
          <w:sz w:val="28"/>
          <w:szCs w:val="28"/>
        </w:rPr>
        <w:t>e) Buộc cải chính thông tin sai sự thật hoặc gây nhầm lẫn;</w:t>
      </w:r>
    </w:p>
    <w:p w:rsidR="00956356" w:rsidRDefault="004120FB" w:rsidP="00266982">
      <w:pPr>
        <w:spacing w:before="120" w:after="120" w:line="360" w:lineRule="auto"/>
        <w:ind w:firstLine="720"/>
        <w:jc w:val="both"/>
        <w:rPr>
          <w:rFonts w:ascii="Times New Roman" w:hAnsi="Times New Roman" w:cs="Times New Roman"/>
          <w:sz w:val="28"/>
          <w:szCs w:val="28"/>
        </w:rPr>
      </w:pPr>
      <w:r w:rsidRPr="004120FB">
        <w:rPr>
          <w:rFonts w:ascii="Times New Roman" w:hAnsi="Times New Roman" w:cs="Times New Roman"/>
          <w:sz w:val="28"/>
          <w:szCs w:val="28"/>
        </w:rPr>
        <w:lastRenderedPageBreak/>
        <w:t xml:space="preserve"> g) Buộc loại bỏ yếu tố vi phạm trên hàng hoá, bao bì hàng hóa, phương tiện kinh doanh, vật phẩm; </w:t>
      </w:r>
    </w:p>
    <w:p w:rsidR="00956356" w:rsidRDefault="004120FB" w:rsidP="00266982">
      <w:pPr>
        <w:spacing w:before="120" w:after="120" w:line="360" w:lineRule="auto"/>
        <w:ind w:firstLine="720"/>
        <w:jc w:val="both"/>
        <w:rPr>
          <w:rFonts w:ascii="Times New Roman" w:hAnsi="Times New Roman" w:cs="Times New Roman"/>
          <w:sz w:val="28"/>
          <w:szCs w:val="28"/>
        </w:rPr>
      </w:pPr>
      <w:r w:rsidRPr="004120FB">
        <w:rPr>
          <w:rFonts w:ascii="Times New Roman" w:hAnsi="Times New Roman" w:cs="Times New Roman"/>
          <w:sz w:val="28"/>
          <w:szCs w:val="28"/>
        </w:rPr>
        <w:t xml:space="preserve">h) Buộc thu hồi sản phẩm, hàng hóa không bảo đảm chất lượng; </w:t>
      </w:r>
    </w:p>
    <w:p w:rsidR="00956356" w:rsidRDefault="004120FB" w:rsidP="00266982">
      <w:pPr>
        <w:spacing w:before="120" w:after="120" w:line="360" w:lineRule="auto"/>
        <w:ind w:firstLine="720"/>
        <w:jc w:val="both"/>
        <w:rPr>
          <w:rFonts w:ascii="Times New Roman" w:hAnsi="Times New Roman" w:cs="Times New Roman"/>
          <w:sz w:val="28"/>
          <w:szCs w:val="28"/>
        </w:rPr>
      </w:pPr>
      <w:r w:rsidRPr="004120FB">
        <w:rPr>
          <w:rFonts w:ascii="Times New Roman" w:hAnsi="Times New Roman" w:cs="Times New Roman"/>
          <w:sz w:val="28"/>
          <w:szCs w:val="28"/>
        </w:rPr>
        <w:t xml:space="preserve">i) 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 </w:t>
      </w:r>
    </w:p>
    <w:p w:rsidR="00956356" w:rsidRDefault="004120FB" w:rsidP="00266982">
      <w:pPr>
        <w:spacing w:before="120" w:after="120" w:line="360" w:lineRule="auto"/>
        <w:ind w:firstLine="720"/>
        <w:jc w:val="both"/>
        <w:rPr>
          <w:rFonts w:ascii="Times New Roman" w:hAnsi="Times New Roman" w:cs="Times New Roman"/>
          <w:sz w:val="28"/>
          <w:szCs w:val="28"/>
        </w:rPr>
      </w:pPr>
      <w:r w:rsidRPr="004120FB">
        <w:rPr>
          <w:rFonts w:ascii="Times New Roman" w:hAnsi="Times New Roman" w:cs="Times New Roman"/>
          <w:sz w:val="28"/>
          <w:szCs w:val="28"/>
        </w:rPr>
        <w:t xml:space="preserve">k) Các biện pháp khắc phục hậu quả khác do Chính phủ quy định. </w:t>
      </w:r>
    </w:p>
    <w:p w:rsidR="00956356" w:rsidRDefault="004120FB" w:rsidP="00266982">
      <w:pPr>
        <w:spacing w:before="120" w:after="120" w:line="360" w:lineRule="auto"/>
        <w:ind w:firstLine="720"/>
        <w:jc w:val="both"/>
        <w:rPr>
          <w:rFonts w:ascii="Times New Roman" w:hAnsi="Times New Roman" w:cs="Times New Roman"/>
          <w:sz w:val="28"/>
          <w:szCs w:val="28"/>
        </w:rPr>
      </w:pPr>
      <w:r w:rsidRPr="004120FB">
        <w:rPr>
          <w:rFonts w:ascii="Times New Roman" w:hAnsi="Times New Roman" w:cs="Times New Roman"/>
          <w:sz w:val="28"/>
          <w:szCs w:val="28"/>
        </w:rPr>
        <w:t xml:space="preserve">2. Nguyên tắc áp dụng biện pháp khắc phục hậu quả: </w:t>
      </w:r>
    </w:p>
    <w:p w:rsidR="00956356" w:rsidRDefault="004120FB" w:rsidP="00266982">
      <w:pPr>
        <w:spacing w:before="120" w:after="120" w:line="360" w:lineRule="auto"/>
        <w:ind w:firstLine="720"/>
        <w:jc w:val="both"/>
        <w:rPr>
          <w:rFonts w:ascii="Times New Roman" w:hAnsi="Times New Roman" w:cs="Times New Roman"/>
          <w:sz w:val="28"/>
          <w:szCs w:val="28"/>
        </w:rPr>
      </w:pPr>
      <w:r w:rsidRPr="004120FB">
        <w:rPr>
          <w:rFonts w:ascii="Times New Roman" w:hAnsi="Times New Roman" w:cs="Times New Roman"/>
          <w:sz w:val="28"/>
          <w:szCs w:val="28"/>
        </w:rPr>
        <w:t xml:space="preserve">a) Đối với mỗi vi phạm hành chính, ngoài việc bị áp dụng hình thức xử phạt, cá nhân, tổ chức vi phạm hành chính có thể bị áp dụng một hoặc nhiều biện pháp khắc phục hậu quả quy định tại khoản 1 Điều 28; </w:t>
      </w:r>
    </w:p>
    <w:p w:rsidR="009F76A2" w:rsidRDefault="004120FB" w:rsidP="00266982">
      <w:pPr>
        <w:spacing w:before="120" w:after="120" w:line="360" w:lineRule="auto"/>
        <w:ind w:firstLine="720"/>
        <w:jc w:val="both"/>
        <w:rPr>
          <w:sz w:val="28"/>
          <w:szCs w:val="28"/>
        </w:rPr>
      </w:pPr>
      <w:r w:rsidRPr="004120FB">
        <w:rPr>
          <w:rFonts w:ascii="Times New Roman" w:hAnsi="Times New Roman" w:cs="Times New Roman"/>
          <w:sz w:val="28"/>
          <w:szCs w:val="28"/>
        </w:rPr>
        <w:t>b) Biện pháp khắc phục hậu quả được áp dụng độc lập trong trường hợp quy định tại khoản 2 Điều 65 của Luật Xử lý vi phạm hành chính</w:t>
      </w:r>
      <w:r w:rsidRPr="004120FB">
        <w:rPr>
          <w:sz w:val="28"/>
          <w:szCs w:val="28"/>
        </w:rPr>
        <w:t>.</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II. THẨM QUYỀN XỬ PHẠT VI PHẠM HÀNH CHÍNH VÀ ÁP DỤNG BIỆN PHÁP KHẮC PHỤC HẬU QUẢ </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1. Thẩm quyền của Chủ tịch Ủy ban nhân dân Thẩm quyền xử phạt vi phạm hành chính của Chủ tịch Ủy ban nhân dân các cấp được quy định tại Điều 38 như sau:</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 1. Chủ tịch Uỷ ban nhân dân cấp xã có quyền: </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a) Phạt cảnh cáo; </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b) Phạt tiền đến 10% mức tiền phạt tối đa đối với lĩnh vực tương ứng quy định tại Điều 24 của Luật Xử lý vi phạm hành chính nhưng không quá 5.000.000 đồng; </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lastRenderedPageBreak/>
        <w:t xml:space="preserve">c) Tịch thu tang vật, phương tiện vi phạm hành chính có giá trị không vượt quá mức xử phạt tiền được quy định tại điểm b khoản 1; d) Áp dụng biện pháp khắc phục hậu quả quy định tại các điểm a, b, c và đ khoản 1 Điều 28 của Luật Xử lý vi phạm hành chính. </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2. Chủ tịch Uỷ ban nhân dân cấp huyện có quyền:</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 a) Phạt cảnh cáo; </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b) Phạt tiền đến 50% mức tiền phạt tối đa đối với lĩnh vực tương ứng quy định tại Điều 24 của Luật Xử lý vi phạm hành chính nhưng không quá 50.000.000 đồng; </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c) Tước quyền sử dụng giấy phép, chứng chỉ hành nghề có thời hạn hoặc đình chỉ hoạt động có thời hạn; </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d) Tịch thu tang vật, phương tiện vi phạm hành chính có giá trị không vượt quá mức tiền phạt được quy định tại điểm b khoản 2;</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 đ) Áp dụng biện pháp khắc phục hậu quả quy định tại các điểm a, b, c, đ, e, h, i và k khoản 1 Điều 28 của Luật Xử lý vi phạm hành chính. </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3. Chủ tịch Uỷ ban nhân dân cấp tỉnh có quyền: </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a) Phạt cảnh cáo; </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b) Phạt tiền đến mức tối đa đối với lĩnh vực tương ứng quy định tại Điều 24 của Luật Xử lý vi phạm hành chính; </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c) Tước quyền sử dụng giấy phép, chứng chỉ hành nghề có thời hạn hoặc đình chỉ hoạt động có thời hạn; d) Tịch thu tang vật, phương tiện vi phạm hành chính;</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 đ) Áp dụng biện pháp khắc phục hậu quả quy định tại khoản 1 Điều 28 của Luật Xử lý vi phạm hành chính. </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lastRenderedPageBreak/>
        <w:t>2. Thẩm quyền của Công an nhân dân Thẩm quyền xử phạt vi phạm hành chính của Công an nhân dân được sửa đổi, bổ sung một số nội dung tại Điều 39 như sau:</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 “1. Chiến sĩ Công an nhân dân đang thi hành công vụ có quyền: </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a) Phạt cảnh cáo; </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b) Phạt tiền đến 1% mức tiền phạt tối đa đối với lĩnh vực tương ứng quy định tại Điều 24 của Luật Xử lý vi phạm hành chính nhưng không quá 500.000 đồng. </w:t>
      </w:r>
    </w:p>
    <w:p w:rsidR="00CB2D0D" w:rsidRPr="00BB26F8" w:rsidRDefault="00CB2D0D" w:rsidP="00266982">
      <w:pPr>
        <w:spacing w:before="120" w:after="120" w:line="360" w:lineRule="auto"/>
        <w:ind w:firstLine="720"/>
        <w:jc w:val="both"/>
        <w:rPr>
          <w:rFonts w:ascii="Times New Roman" w:hAnsi="Times New Roman" w:cs="Times New Roman"/>
          <w:i/>
          <w:sz w:val="28"/>
          <w:szCs w:val="28"/>
        </w:rPr>
      </w:pPr>
      <w:r w:rsidRPr="00BB26F8">
        <w:rPr>
          <w:rFonts w:ascii="Times New Roman" w:hAnsi="Times New Roman" w:cs="Times New Roman"/>
          <w:i/>
          <w:sz w:val="28"/>
          <w:szCs w:val="28"/>
        </w:rPr>
        <w:t xml:space="preserve">2. Thủ trưởng đơn vị Cảnh sát cơ động cấp đại đội, Trưởng trạm, Đội trưởng của người được quy định tại khoản 1 Điều 39 có quyền: </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a) Phạt cảnh cáo; </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b) Phạt tiền đến 3% mức tiền phạt tối đa đối với lĩnh vực tương ứng quy định tại Điều 24 của Luật Xử lý vi phạm hành chính nhưng không quá 1.500.000 đồng. </w:t>
      </w:r>
    </w:p>
    <w:p w:rsidR="00BB26F8" w:rsidRDefault="00CB2D0D" w:rsidP="00266982">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i/>
          <w:sz w:val="28"/>
          <w:szCs w:val="28"/>
        </w:rPr>
        <w:t>3. Trưởng Công an cấp xã, Trưởng đồn Công an, Trưởng trạm Công an cửa khẩu, khu chế xuất, Trưởng Công an cửa khẩu Cảng hàng không quốc tế, Tiểu đoàn trưởng Tiểu đoàn Cảnh sát cơ động, Thủy đội trưởng có quyền:</w:t>
      </w:r>
      <w:r w:rsidRPr="00CB2D0D">
        <w:rPr>
          <w:rFonts w:ascii="Times New Roman" w:hAnsi="Times New Roman" w:cs="Times New Roman"/>
          <w:sz w:val="28"/>
          <w:szCs w:val="28"/>
        </w:rPr>
        <w:t xml:space="preserve"> </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a) Phạt cảnh cáo; b) Phạt tiền đến 5% mức tiền phạt tối đa đối với lĩnh vực tương ứng quy định tại Điều 24 của Luật Xử lý vi phạm hành chính nhưng không quá 2.500.000 đồng</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 c) Tịch thu tang vật, phương tiện vi phạm hành chính có giá trị không vượt quá mức tiền phạt được quy định tại điểm b khoản 3; </w:t>
      </w:r>
    </w:p>
    <w:p w:rsidR="00CB2D0D" w:rsidRP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d) Áp dụng biện pháp khắc phục hậu quả quy định tại các điểm a, c và đ khoản 1 Điều 28 của Luật Xử lý vi phạm hành chính.</w:t>
      </w:r>
    </w:p>
    <w:p w:rsidR="00CB2D0D" w:rsidRPr="00CB2D0D" w:rsidRDefault="00CB2D0D" w:rsidP="00BB26F8">
      <w:pPr>
        <w:spacing w:before="120" w:after="120" w:line="360" w:lineRule="auto"/>
        <w:ind w:firstLine="720"/>
        <w:jc w:val="both"/>
        <w:rPr>
          <w:rFonts w:ascii="Times New Roman" w:hAnsi="Times New Roman" w:cs="Times New Roman"/>
          <w:i/>
          <w:sz w:val="28"/>
          <w:szCs w:val="28"/>
        </w:rPr>
      </w:pPr>
      <w:r w:rsidRPr="00CB2D0D">
        <w:rPr>
          <w:rFonts w:ascii="Times New Roman" w:hAnsi="Times New Roman" w:cs="Times New Roman"/>
          <w:i/>
          <w:sz w:val="28"/>
          <w:szCs w:val="28"/>
        </w:rPr>
        <w:lastRenderedPageBreak/>
        <w:t xml:space="preserve"> 4. Trưởng Công an cấp huyện; Trưởng phòng nghiệp vụ thuộc Cục An ninh chính trị nội bộ; Trưởng phòng nghiệp vụ thuộc Cục Cảnh sát quản lý hành chính về trật tự xã hội; Trưởng phòng nghiệp vụ thuộc Cục Cảnh sát giao thông; Trưởng phòng nghiệp vụ thuộc Cục Cảnh sát phòng cháy, chữa cháy và cứu nạn, cứu hộ; Trưởng phòng nghiệp vụ thuộc Cục An ninh mạng và phòng, chống tội phạm sử dụng công nghệ cao; Trưởng phòng nghiệp vụ thuộc Cục Quản lý xuất nhập cảnh; Trưởng phòng Công an cấp tỉnh gồm: Trưởng phòng An ninh chính trị nội bộ, Trưởng phòng Cảnh sát quản lý hành chính về trật tự xã hội, Trưởng phòng Cảnh sát điều tra tội phạm về trật tự xã hội, Trưởng phòng Cảnh sát điều tra tội phạm về tham nhũng, kinh tế, buôn lậu, Trưởng phòng Cảnh sát điều tra tội phạm về ma túy,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bảo vệ, Trưởng phòng Cảnh sát thi hành án hình sự và hỗ trợ tư pháp, Trưởng phòng Cảnh sát phòng, chống tội phạm về môi trường, Trưởng phòng Cảnh sát phòng cháy, chữa cháy và cứu nạn, cứu hộ, Trưởng phòng An ninh mạng và phòng, chống tội phạm sử dụng công nghệ cao, Trưởng phòng Quản lý xuất nhập cảnh, Trưởng phòng An ninh kinh tế, Trưởng phòng An ninh đối ngoại, Trung đoàn trưởng Trung đoàn Cảnh sát cơ động, Thủy đoàn trưởng có quyền: </w:t>
      </w:r>
    </w:p>
    <w:p w:rsid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a) Phạt cảnh cáo; </w:t>
      </w:r>
    </w:p>
    <w:p w:rsid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b) Phạt tiền đến 20% mức tiền phạt tối đa đối với lĩnh vực tương ứng quy định tại Điều 24 của Luật Xử lý vi phạm hành chính nhưng không quá 25.000.000 đồng; </w:t>
      </w:r>
    </w:p>
    <w:p w:rsid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c) Tước quyền sử dụng giấy phép, chứng chỉ hành nghề có thời hạn hoặc đình chỉ hoạt động có thời hạn</w:t>
      </w:r>
    </w:p>
    <w:p w:rsidR="00CB2D0D" w:rsidRDefault="00CB2D0D" w:rsidP="00266982">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lastRenderedPageBreak/>
        <w:t xml:space="preserve">d) Tịch thu tang vật, phương tiện vi phạm hành chính có giá trị không vượt quá mức tiền phạt được quy định tại điểm b khoản 4; </w:t>
      </w:r>
    </w:p>
    <w:p w:rsidR="00CB2D0D" w:rsidRDefault="00CB2D0D" w:rsidP="00CB2D0D">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đ) Áp dụng biện pháp khắc phục hậu quả quy định tại các điểm a, c, đ và k khoản 1 Điều 28 của Luật Xử lý vi phạm hành chính.</w:t>
      </w:r>
    </w:p>
    <w:p w:rsidR="00CB2D0D" w:rsidRPr="00BB26F8" w:rsidRDefault="00CB2D0D" w:rsidP="00CB2D0D">
      <w:pPr>
        <w:spacing w:before="120" w:after="120" w:line="360" w:lineRule="auto"/>
        <w:ind w:firstLine="720"/>
        <w:jc w:val="both"/>
        <w:rPr>
          <w:rFonts w:ascii="Times New Roman" w:hAnsi="Times New Roman" w:cs="Times New Roman"/>
          <w:i/>
          <w:sz w:val="28"/>
          <w:szCs w:val="28"/>
        </w:rPr>
      </w:pPr>
      <w:r w:rsidRPr="00CB2D0D">
        <w:rPr>
          <w:rFonts w:ascii="Times New Roman" w:hAnsi="Times New Roman" w:cs="Times New Roman"/>
          <w:sz w:val="28"/>
          <w:szCs w:val="28"/>
        </w:rPr>
        <w:t xml:space="preserve"> </w:t>
      </w:r>
      <w:r w:rsidRPr="00BB26F8">
        <w:rPr>
          <w:rFonts w:ascii="Times New Roman" w:hAnsi="Times New Roman" w:cs="Times New Roman"/>
          <w:i/>
          <w:sz w:val="28"/>
          <w:szCs w:val="28"/>
        </w:rPr>
        <w:t>5. Giám đốc Công an cấp tỉnh có quyền:</w:t>
      </w:r>
    </w:p>
    <w:p w:rsidR="00CB2D0D" w:rsidRDefault="00CB2D0D" w:rsidP="00CB2D0D">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 a) Phạt cảnh cáo;</w:t>
      </w:r>
    </w:p>
    <w:p w:rsidR="00CB2D0D" w:rsidRDefault="00CB2D0D" w:rsidP="00CB2D0D">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 b) Phạt tiền đến 50% mức tiền phạt tối đa đối với lĩnh vực tương ứng quy định tại Điều 24 của Luật này nhưng không quá 50.000.000 đồng; </w:t>
      </w:r>
    </w:p>
    <w:p w:rsidR="00CB2D0D" w:rsidRDefault="00CB2D0D" w:rsidP="00CB2D0D">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c) Tước quyền sử dụng giấy phép, chứng chỉ hành nghề có thời hạn hoặc đình chỉ hoạt động có thời hạn; </w:t>
      </w:r>
    </w:p>
    <w:p w:rsidR="00CB2D0D" w:rsidRDefault="00CB2D0D" w:rsidP="00CB2D0D">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d</w:t>
      </w:r>
      <w:r w:rsidRPr="00CB2D0D">
        <w:rPr>
          <w:rFonts w:ascii="Times New Roman" w:hAnsi="Times New Roman" w:cs="Times New Roman"/>
          <w:sz w:val="28"/>
          <w:szCs w:val="28"/>
        </w:rPr>
        <w:t xml:space="preserve">) Tịch thu tang vật, phương tiện vi phạm hành chính có giá trị không vượt quá mức tiền phạt được quy định tại điểm b khoản 5; </w:t>
      </w:r>
    </w:p>
    <w:p w:rsidR="00CB2D0D" w:rsidRDefault="00CB2D0D" w:rsidP="00CB2D0D">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đ</w:t>
      </w:r>
      <w:r w:rsidRPr="00CB2D0D">
        <w:rPr>
          <w:rFonts w:ascii="Times New Roman" w:hAnsi="Times New Roman" w:cs="Times New Roman"/>
          <w:sz w:val="28"/>
          <w:szCs w:val="28"/>
        </w:rPr>
        <w:t>) Giám đốc Công an cấp tỉnh quyết định áp dụng hình thức xử phạt trục xuất;</w:t>
      </w:r>
    </w:p>
    <w:p w:rsidR="00CB2D0D" w:rsidRDefault="00CB2D0D" w:rsidP="00CB2D0D">
      <w:pPr>
        <w:spacing w:before="120" w:after="120" w:line="360" w:lineRule="auto"/>
        <w:ind w:firstLine="720"/>
        <w:jc w:val="both"/>
        <w:rPr>
          <w:rFonts w:ascii="Times New Roman" w:hAnsi="Times New Roman" w:cs="Times New Roman"/>
          <w:sz w:val="28"/>
          <w:szCs w:val="28"/>
        </w:rPr>
      </w:pPr>
      <w:r w:rsidRPr="00CB2D0D">
        <w:rPr>
          <w:rFonts w:ascii="Times New Roman" w:hAnsi="Times New Roman" w:cs="Times New Roman"/>
          <w:sz w:val="28"/>
          <w:szCs w:val="28"/>
        </w:rPr>
        <w:t xml:space="preserve"> e) Áp dụng biện pháp khắc phục hậu quả quy định tại các điểm a, c, đ, i và k khoản 1 Điều 28 của Luật Xử lý vi phạm hành chính.</w:t>
      </w:r>
    </w:p>
    <w:p w:rsidR="00BB26F8" w:rsidRDefault="00CB2D0D" w:rsidP="00CB2D0D">
      <w:pPr>
        <w:spacing w:before="120" w:after="120" w:line="360" w:lineRule="auto"/>
        <w:ind w:firstLine="720"/>
        <w:jc w:val="both"/>
        <w:rPr>
          <w:rFonts w:ascii="Times New Roman" w:hAnsi="Times New Roman" w:cs="Times New Roman"/>
          <w:i/>
          <w:sz w:val="28"/>
          <w:szCs w:val="28"/>
        </w:rPr>
      </w:pPr>
      <w:r w:rsidRPr="00BB26F8">
        <w:rPr>
          <w:rFonts w:ascii="Times New Roman" w:hAnsi="Times New Roman" w:cs="Times New Roman"/>
          <w:i/>
          <w:sz w:val="28"/>
          <w:szCs w:val="28"/>
        </w:rPr>
        <w:t xml:space="preserve"> 6. Cục trưởng Cục An ninh chính trị nội bộ, Cục trưởng Cục An ninh kinh tế, Cục trưởng Cục Cảnh sát quản lý hành chính về trật tự xã hội, Cục trưởng Cục Cảnh sát</w:t>
      </w:r>
      <w:r w:rsidR="00BB26F8" w:rsidRPr="00BB26F8">
        <w:rPr>
          <w:rFonts w:ascii="Times New Roman" w:hAnsi="Times New Roman" w:cs="Times New Roman"/>
          <w:i/>
          <w:sz w:val="28"/>
          <w:szCs w:val="28"/>
        </w:rPr>
        <w:t xml:space="preserve">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Cục trưởng Cục An ninh nội địa, Cục trưởng Cục </w:t>
      </w:r>
      <w:r w:rsidR="00BB26F8" w:rsidRPr="00BB26F8">
        <w:rPr>
          <w:rFonts w:ascii="Times New Roman" w:hAnsi="Times New Roman" w:cs="Times New Roman"/>
          <w:i/>
          <w:sz w:val="28"/>
          <w:szCs w:val="28"/>
        </w:rPr>
        <w:lastRenderedPageBreak/>
        <w:t>Cảnh sát quản lý tạm giữ, tạm giam và thi hành án hình sự tại cộng đồng, Tư lệnh Cảnh sát cơ động có quyền:</w:t>
      </w:r>
    </w:p>
    <w:p w:rsidR="00BB26F8" w:rsidRDefault="00BB26F8" w:rsidP="00CB2D0D">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i/>
          <w:sz w:val="28"/>
          <w:szCs w:val="28"/>
        </w:rPr>
        <w:t xml:space="preserve"> </w:t>
      </w:r>
      <w:r w:rsidRPr="00BB26F8">
        <w:rPr>
          <w:rFonts w:ascii="Times New Roman" w:hAnsi="Times New Roman" w:cs="Times New Roman"/>
          <w:sz w:val="28"/>
          <w:szCs w:val="28"/>
        </w:rPr>
        <w:t>a) Phạt cảnh cáo;</w:t>
      </w:r>
    </w:p>
    <w:p w:rsidR="00BB26F8" w:rsidRDefault="00BB26F8" w:rsidP="00CB2D0D">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 b) Phạt tiền đến mức tối đa đối với lĩnh vực tương ứng quy định tại Điều 24 của Luật Xử lý vi phạm hành chính; </w:t>
      </w:r>
    </w:p>
    <w:p w:rsidR="00BB26F8" w:rsidRDefault="00BB26F8" w:rsidP="00CB2D0D">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c) Tước quyền sử dụng giấy phép, chứng chỉ hành nghề có thời hạn hoặc đình chỉ hoạt động có thời hạn; </w:t>
      </w:r>
    </w:p>
    <w:p w:rsidR="00BB26F8" w:rsidRDefault="00BB26F8" w:rsidP="00CB2D0D">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d) Tịch thu tang vật, phương tiện vi phạm hành chính; </w:t>
      </w:r>
    </w:p>
    <w:p w:rsidR="00BB26F8" w:rsidRDefault="00BB26F8" w:rsidP="00CB2D0D">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đ) Áp dụng biện pháp khắc phục hậu quả quy định tại các điểm a, c, đ, i và k khoản 1 Điều 28 của Luật Xử lý vi phạm hành chính. </w:t>
      </w:r>
    </w:p>
    <w:p w:rsidR="00BB26F8" w:rsidRDefault="00BB26F8" w:rsidP="00CB2D0D">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7. Cục trưởng Cục Quản lý xuất nhập cảnh có thẩm quyền xử phạt theo quy định tại khoản 6 Điều 39 và có quyền quyết định áp dụng hình thức xử phạt trục xuất.”. </w:t>
      </w:r>
    </w:p>
    <w:p w:rsidR="00BB26F8" w:rsidRDefault="00BB26F8" w:rsidP="00CB2D0D">
      <w:pPr>
        <w:spacing w:before="120" w:after="120" w:line="360" w:lineRule="auto"/>
        <w:ind w:firstLine="720"/>
        <w:jc w:val="both"/>
        <w:rPr>
          <w:rFonts w:ascii="Times New Roman" w:hAnsi="Times New Roman" w:cs="Times New Roman"/>
          <w:b/>
          <w:sz w:val="28"/>
          <w:szCs w:val="28"/>
        </w:rPr>
      </w:pPr>
      <w:r w:rsidRPr="00BB26F8">
        <w:rPr>
          <w:rFonts w:ascii="Times New Roman" w:hAnsi="Times New Roman" w:cs="Times New Roman"/>
          <w:b/>
          <w:sz w:val="28"/>
          <w:szCs w:val="28"/>
        </w:rPr>
        <w:t xml:space="preserve">3. Thẩm quyền của Bộ đội biên phòng </w:t>
      </w:r>
    </w:p>
    <w:p w:rsidR="00BB26F8" w:rsidRPr="00BB26F8" w:rsidRDefault="00BB26F8" w:rsidP="00CB2D0D">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Thẩm quyền xử phạt vi phạm hành chính của Bộ đội biên phòng được sửa đổi, bổ sung một số khoản tại Điều 40 như sau: </w:t>
      </w:r>
    </w:p>
    <w:p w:rsidR="00BB26F8" w:rsidRPr="00BB26F8" w:rsidRDefault="00BB26F8" w:rsidP="00CB2D0D">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1. Chiến sĩ Bộ đội biên phòng đang thi hành công vụ có quyền:</w:t>
      </w:r>
    </w:p>
    <w:p w:rsidR="00BB26F8" w:rsidRPr="00BB26F8" w:rsidRDefault="00BB26F8" w:rsidP="00CB2D0D">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 a) Phạt cảnh cáo; </w:t>
      </w:r>
    </w:p>
    <w:p w:rsidR="00BB26F8" w:rsidRPr="00BB26F8"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b) Phạt tiền đến 1% mức tiền phạt tối đa đối với lĩnh vực tương ứng quy định tại Điều 24 của Luật Xử lý vi phạm hành chính nhưng không quá 500.000 đồng. </w:t>
      </w:r>
    </w:p>
    <w:p w:rsidR="00BB26F8" w:rsidRPr="00BB26F8"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2. Trạm trưởng, Đội trưởng của người được quy định tại khoản 1 Điều 40 có quyền:</w:t>
      </w:r>
    </w:p>
    <w:p w:rsidR="00BB26F8" w:rsidRPr="00BB26F8"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lastRenderedPageBreak/>
        <w:t xml:space="preserve"> a) Phạt cảnh cáo; </w:t>
      </w:r>
    </w:p>
    <w:p w:rsidR="00BB26F8" w:rsidRPr="00BB26F8"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b) Phạt tiền đến 5% mức tiền phạt tối đa đối với lĩnh vực tương ứng quy định tại Điều 24 của Luật Xử lý vi phạm hành chính nhưng không quá 2.500.000 đồng. </w:t>
      </w:r>
    </w:p>
    <w:p w:rsidR="00BB26F8" w:rsidRPr="00BB26F8" w:rsidRDefault="00BB26F8" w:rsidP="00BB26F8">
      <w:pPr>
        <w:spacing w:before="120" w:after="120" w:line="360" w:lineRule="auto"/>
        <w:ind w:firstLine="720"/>
        <w:jc w:val="both"/>
        <w:rPr>
          <w:rFonts w:ascii="Times New Roman" w:hAnsi="Times New Roman" w:cs="Times New Roman"/>
          <w:i/>
          <w:sz w:val="28"/>
          <w:szCs w:val="28"/>
        </w:rPr>
      </w:pPr>
      <w:r w:rsidRPr="00BB26F8">
        <w:rPr>
          <w:rFonts w:ascii="Times New Roman" w:hAnsi="Times New Roman" w:cs="Times New Roman"/>
          <w:i/>
          <w:sz w:val="28"/>
          <w:szCs w:val="28"/>
        </w:rPr>
        <w:t xml:space="preserve">2a. Đội trưởng Đội đặc nhiệm phòng chống ma túy và tội phạm thuộc Đoàn đặc nhiệm phòng chống ma túy và tội phạm có quyền: </w:t>
      </w:r>
    </w:p>
    <w:p w:rsidR="00BB26F8" w:rsidRPr="00BB26F8" w:rsidRDefault="00BB26F8" w:rsidP="00BB26F8">
      <w:pPr>
        <w:spacing w:before="120" w:after="120" w:line="360" w:lineRule="auto"/>
        <w:ind w:firstLine="720"/>
        <w:jc w:val="both"/>
        <w:rPr>
          <w:rFonts w:ascii="Times New Roman" w:hAnsi="Times New Roman" w:cs="Times New Roman"/>
          <w:i/>
          <w:sz w:val="28"/>
          <w:szCs w:val="28"/>
        </w:rPr>
      </w:pPr>
      <w:r w:rsidRPr="00BB26F8">
        <w:rPr>
          <w:rFonts w:ascii="Times New Roman" w:hAnsi="Times New Roman" w:cs="Times New Roman"/>
          <w:i/>
          <w:sz w:val="28"/>
          <w:szCs w:val="28"/>
        </w:rPr>
        <w:t xml:space="preserve">a) Phạt cảnh cáo; </w:t>
      </w:r>
    </w:p>
    <w:p w:rsidR="00BB26F8" w:rsidRPr="00BB26F8" w:rsidRDefault="00BB26F8" w:rsidP="00BB26F8">
      <w:pPr>
        <w:spacing w:before="120" w:after="120" w:line="360" w:lineRule="auto"/>
        <w:ind w:firstLine="720"/>
        <w:jc w:val="both"/>
        <w:rPr>
          <w:rFonts w:ascii="Times New Roman" w:hAnsi="Times New Roman" w:cs="Times New Roman"/>
          <w:i/>
          <w:sz w:val="28"/>
          <w:szCs w:val="28"/>
        </w:rPr>
      </w:pPr>
      <w:r w:rsidRPr="00BB26F8">
        <w:rPr>
          <w:rFonts w:ascii="Times New Roman" w:hAnsi="Times New Roman" w:cs="Times New Roman"/>
          <w:i/>
          <w:sz w:val="28"/>
          <w:szCs w:val="28"/>
        </w:rPr>
        <w:t xml:space="preserve">b) Phạt tiền đến 10% mức tiền phạt tối đa đối với lĩnh vực tương ứng quy định tại Điều 24 của Luật Xử lý vi phạm hành chính nhưng không quá 10.000.000 đồng; </w:t>
      </w:r>
    </w:p>
    <w:p w:rsidR="00BB26F8" w:rsidRPr="00BB26F8" w:rsidRDefault="00BB26F8" w:rsidP="00BB26F8">
      <w:pPr>
        <w:spacing w:before="120" w:after="120" w:line="360" w:lineRule="auto"/>
        <w:ind w:firstLine="720"/>
        <w:jc w:val="both"/>
        <w:rPr>
          <w:rFonts w:ascii="Times New Roman" w:hAnsi="Times New Roman" w:cs="Times New Roman"/>
          <w:i/>
          <w:sz w:val="28"/>
          <w:szCs w:val="28"/>
        </w:rPr>
      </w:pPr>
      <w:r w:rsidRPr="00BB26F8">
        <w:rPr>
          <w:rFonts w:ascii="Times New Roman" w:hAnsi="Times New Roman" w:cs="Times New Roman"/>
          <w:i/>
          <w:sz w:val="28"/>
          <w:szCs w:val="28"/>
        </w:rPr>
        <w:t>c) Tịch thu tang vật, phương tiện vi phạm hành chính có giá trị không vượt quá 02 lần mức tiền phạt được quy định tại điểm b khoản 2;</w:t>
      </w:r>
    </w:p>
    <w:p w:rsidR="00BB26F8" w:rsidRPr="00BB26F8" w:rsidRDefault="00BB26F8" w:rsidP="00BB26F8">
      <w:pPr>
        <w:spacing w:before="120" w:after="120" w:line="360" w:lineRule="auto"/>
        <w:ind w:firstLine="720"/>
        <w:jc w:val="both"/>
        <w:rPr>
          <w:rFonts w:ascii="Times New Roman" w:hAnsi="Times New Roman" w:cs="Times New Roman"/>
          <w:i/>
          <w:sz w:val="28"/>
          <w:szCs w:val="28"/>
        </w:rPr>
      </w:pPr>
      <w:r w:rsidRPr="00BB26F8">
        <w:rPr>
          <w:rFonts w:ascii="Times New Roman" w:hAnsi="Times New Roman" w:cs="Times New Roman"/>
          <w:i/>
          <w:sz w:val="28"/>
          <w:szCs w:val="28"/>
        </w:rPr>
        <w:t xml:space="preserve"> d) Áp dụng biện pháp khắc phục hậu quả quy định tại các điểm a, c và đ khoản 1 Điều 28 của Luật Xử lý vi phạm hành chính. </w:t>
      </w:r>
    </w:p>
    <w:p w:rsidR="00BB26F8" w:rsidRPr="00BB26F8" w:rsidRDefault="00BB26F8" w:rsidP="00BB26F8">
      <w:pPr>
        <w:spacing w:before="120" w:after="120" w:line="360" w:lineRule="auto"/>
        <w:ind w:firstLine="720"/>
        <w:jc w:val="both"/>
        <w:rPr>
          <w:rFonts w:ascii="Times New Roman" w:hAnsi="Times New Roman" w:cs="Times New Roman"/>
          <w:i/>
          <w:sz w:val="28"/>
          <w:szCs w:val="28"/>
        </w:rPr>
      </w:pPr>
      <w:r w:rsidRPr="00BB26F8">
        <w:rPr>
          <w:rFonts w:ascii="Times New Roman" w:hAnsi="Times New Roman" w:cs="Times New Roman"/>
          <w:i/>
          <w:sz w:val="28"/>
          <w:szCs w:val="28"/>
        </w:rPr>
        <w:t xml:space="preserve">3. Đồn trưởng Đồn biên phòng, Hải đội trưởng Hải đội biên phòng, Chỉ huy trưởng Ban chỉ huy Biên phòng Cửa khẩu cảng có quyền: </w:t>
      </w:r>
    </w:p>
    <w:p w:rsidR="00BB26F8" w:rsidRPr="00BB26F8" w:rsidRDefault="00BB26F8" w:rsidP="00BB26F8">
      <w:pPr>
        <w:spacing w:before="120" w:after="120" w:line="360" w:lineRule="auto"/>
        <w:ind w:firstLine="720"/>
        <w:jc w:val="both"/>
        <w:rPr>
          <w:rFonts w:ascii="Times New Roman" w:hAnsi="Times New Roman" w:cs="Times New Roman"/>
          <w:i/>
          <w:sz w:val="28"/>
          <w:szCs w:val="28"/>
        </w:rPr>
      </w:pPr>
      <w:r w:rsidRPr="00BB26F8">
        <w:rPr>
          <w:rFonts w:ascii="Times New Roman" w:hAnsi="Times New Roman" w:cs="Times New Roman"/>
          <w:i/>
          <w:sz w:val="28"/>
          <w:szCs w:val="28"/>
        </w:rPr>
        <w:t xml:space="preserve">a) Phạt cảnh cáo; </w:t>
      </w:r>
    </w:p>
    <w:p w:rsidR="00BB26F8" w:rsidRPr="00BB26F8" w:rsidRDefault="00BB26F8" w:rsidP="00BB26F8">
      <w:pPr>
        <w:spacing w:before="120" w:after="120" w:line="360" w:lineRule="auto"/>
        <w:ind w:firstLine="720"/>
        <w:jc w:val="both"/>
        <w:rPr>
          <w:rFonts w:ascii="Times New Roman" w:hAnsi="Times New Roman" w:cs="Times New Roman"/>
          <w:i/>
          <w:sz w:val="28"/>
          <w:szCs w:val="28"/>
        </w:rPr>
      </w:pPr>
      <w:r w:rsidRPr="00BB26F8">
        <w:rPr>
          <w:rFonts w:ascii="Times New Roman" w:hAnsi="Times New Roman" w:cs="Times New Roman"/>
          <w:i/>
          <w:sz w:val="28"/>
          <w:szCs w:val="28"/>
        </w:rPr>
        <w:t xml:space="preserve">b) Phạt tiền đến 20% mức tiền phạt tối đa đối với lĩnh vực tương ứng quy định tại Điều 24 của Luật Xử lý vi phạm hành chính nhưng không quá 25.000.000 đồng; </w:t>
      </w:r>
    </w:p>
    <w:p w:rsidR="00BB26F8" w:rsidRPr="00BB26F8" w:rsidRDefault="00BB26F8" w:rsidP="00BB26F8">
      <w:pPr>
        <w:spacing w:before="120" w:after="120" w:line="360" w:lineRule="auto"/>
        <w:ind w:firstLine="720"/>
        <w:jc w:val="both"/>
        <w:rPr>
          <w:rFonts w:ascii="Times New Roman" w:hAnsi="Times New Roman" w:cs="Times New Roman"/>
          <w:i/>
          <w:sz w:val="28"/>
          <w:szCs w:val="28"/>
        </w:rPr>
      </w:pPr>
      <w:r w:rsidRPr="00BB26F8">
        <w:rPr>
          <w:rFonts w:ascii="Times New Roman" w:hAnsi="Times New Roman" w:cs="Times New Roman"/>
          <w:i/>
          <w:sz w:val="28"/>
          <w:szCs w:val="28"/>
        </w:rPr>
        <w:t xml:space="preserve">c) Tịch thu tang vật, phương tiện vi phạm hành chính có giá trị không vượt quá 02 lần mức tiền phạt được quy định tại điểm b khoản 3; </w:t>
      </w:r>
    </w:p>
    <w:p w:rsidR="00BB26F8" w:rsidRPr="00BB26F8" w:rsidRDefault="00BB26F8" w:rsidP="00BB26F8">
      <w:pPr>
        <w:spacing w:before="120" w:after="120" w:line="360" w:lineRule="auto"/>
        <w:ind w:firstLine="720"/>
        <w:jc w:val="both"/>
        <w:rPr>
          <w:rFonts w:ascii="Times New Roman" w:hAnsi="Times New Roman" w:cs="Times New Roman"/>
          <w:i/>
          <w:sz w:val="28"/>
          <w:szCs w:val="28"/>
        </w:rPr>
      </w:pPr>
      <w:r w:rsidRPr="00BB26F8">
        <w:rPr>
          <w:rFonts w:ascii="Times New Roman" w:hAnsi="Times New Roman" w:cs="Times New Roman"/>
          <w:i/>
          <w:sz w:val="28"/>
          <w:szCs w:val="28"/>
        </w:rPr>
        <w:t>d) Áp dụng biện pháp khắc phục hậu quả quy định tại các điểm a, c, d, đ và k khoản 1 Điều 28 của Luật Xử lý vi phạm hành chính.</w:t>
      </w:r>
    </w:p>
    <w:p w:rsidR="00BB26F8" w:rsidRPr="00BB26F8" w:rsidRDefault="00BB26F8" w:rsidP="00BB26F8">
      <w:pPr>
        <w:spacing w:before="120" w:after="120" w:line="360" w:lineRule="auto"/>
        <w:ind w:firstLine="720"/>
        <w:jc w:val="both"/>
        <w:rPr>
          <w:rFonts w:ascii="Times New Roman" w:hAnsi="Times New Roman" w:cs="Times New Roman"/>
          <w:i/>
          <w:sz w:val="28"/>
          <w:szCs w:val="28"/>
        </w:rPr>
      </w:pPr>
      <w:r w:rsidRPr="00BB26F8">
        <w:rPr>
          <w:rFonts w:ascii="Times New Roman" w:hAnsi="Times New Roman" w:cs="Times New Roman"/>
          <w:i/>
          <w:sz w:val="28"/>
          <w:szCs w:val="28"/>
        </w:rPr>
        <w:lastRenderedPageBreak/>
        <w:t xml:space="preserve"> 3a. Đoàn trưởng Đoàn đặc nhiệm phòng chống ma túy và tội phạm thuộc Cục Phòng chống ma túy và tội phạm thuộc Bộ Tư lệnh Bộ đội biên phòng có quyền: </w:t>
      </w:r>
    </w:p>
    <w:p w:rsidR="00BB26F8" w:rsidRPr="00BB26F8" w:rsidRDefault="00BB26F8" w:rsidP="00BB26F8">
      <w:pPr>
        <w:spacing w:before="120" w:after="120" w:line="360" w:lineRule="auto"/>
        <w:ind w:firstLine="720"/>
        <w:jc w:val="both"/>
        <w:rPr>
          <w:rFonts w:ascii="Times New Roman" w:hAnsi="Times New Roman" w:cs="Times New Roman"/>
          <w:i/>
          <w:sz w:val="28"/>
          <w:szCs w:val="28"/>
        </w:rPr>
      </w:pPr>
      <w:r w:rsidRPr="00BB26F8">
        <w:rPr>
          <w:rFonts w:ascii="Times New Roman" w:hAnsi="Times New Roman" w:cs="Times New Roman"/>
          <w:i/>
          <w:sz w:val="28"/>
          <w:szCs w:val="28"/>
        </w:rPr>
        <w:t xml:space="preserve">a) Phạt cảnh cáo; </w:t>
      </w:r>
    </w:p>
    <w:p w:rsidR="00BB26F8" w:rsidRPr="00BB26F8" w:rsidRDefault="00BB26F8" w:rsidP="00BB26F8">
      <w:pPr>
        <w:spacing w:before="120" w:after="120" w:line="360" w:lineRule="auto"/>
        <w:ind w:firstLine="720"/>
        <w:jc w:val="both"/>
        <w:rPr>
          <w:rFonts w:ascii="Times New Roman" w:hAnsi="Times New Roman" w:cs="Times New Roman"/>
          <w:i/>
          <w:sz w:val="28"/>
          <w:szCs w:val="28"/>
        </w:rPr>
      </w:pPr>
      <w:r w:rsidRPr="00BB26F8">
        <w:rPr>
          <w:rFonts w:ascii="Times New Roman" w:hAnsi="Times New Roman" w:cs="Times New Roman"/>
          <w:i/>
          <w:sz w:val="28"/>
          <w:szCs w:val="28"/>
        </w:rPr>
        <w:t xml:space="preserve">b) Phạt tiền đến 50% mức tiền phạt tối đa đối với lĩnh vực tương ứng quy định tại Điều 24 của Luật Xử lý vi phạm hành chính nhưng không quá 100.000.000 đồng; </w:t>
      </w:r>
    </w:p>
    <w:p w:rsidR="00BB26F8" w:rsidRPr="00BB26F8" w:rsidRDefault="00BB26F8" w:rsidP="00BB26F8">
      <w:pPr>
        <w:spacing w:before="120" w:after="120" w:line="360" w:lineRule="auto"/>
        <w:ind w:firstLine="720"/>
        <w:jc w:val="both"/>
        <w:rPr>
          <w:rFonts w:ascii="Times New Roman" w:hAnsi="Times New Roman" w:cs="Times New Roman"/>
          <w:i/>
          <w:sz w:val="28"/>
          <w:szCs w:val="28"/>
        </w:rPr>
      </w:pPr>
      <w:r w:rsidRPr="00BB26F8">
        <w:rPr>
          <w:rFonts w:ascii="Times New Roman" w:hAnsi="Times New Roman" w:cs="Times New Roman"/>
          <w:i/>
          <w:sz w:val="28"/>
          <w:szCs w:val="28"/>
        </w:rPr>
        <w:t xml:space="preserve">c) Tịch thu tang vật, phương tiện vi phạm hành chính có giá trị không vượt quá 02 lần mức tiền phạt được quy định tại điểm b khoản 2a; </w:t>
      </w:r>
    </w:p>
    <w:p w:rsidR="00CB2D0D" w:rsidRDefault="00BB26F8" w:rsidP="00BB26F8">
      <w:pPr>
        <w:spacing w:before="120" w:after="120" w:line="360" w:lineRule="auto"/>
        <w:ind w:firstLine="720"/>
        <w:jc w:val="both"/>
        <w:rPr>
          <w:rFonts w:ascii="Times New Roman" w:hAnsi="Times New Roman" w:cs="Times New Roman"/>
          <w:i/>
          <w:sz w:val="28"/>
          <w:szCs w:val="28"/>
        </w:rPr>
      </w:pPr>
      <w:r w:rsidRPr="00BB26F8">
        <w:rPr>
          <w:rFonts w:ascii="Times New Roman" w:hAnsi="Times New Roman" w:cs="Times New Roman"/>
          <w:i/>
          <w:sz w:val="28"/>
          <w:szCs w:val="28"/>
        </w:rPr>
        <w:t>d) Áp dụng biện pháp khắc phục hậu quả quy định tại các điểm a, c, d, đ, i và k khoản 1 Điều 28 của Luật Xử lý vi phạm hành chính.”;</w:t>
      </w:r>
    </w:p>
    <w:p w:rsidR="00997AD9" w:rsidRPr="00997AD9" w:rsidRDefault="00BB26F8"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4. Chỉ huy trưởng Bộ đội biên phòng cấp tỉnh; Hải đoàn trưởng Hải đoàn biên phòng, Cục trưởng Cục Phòng chống ma túy và tội phạm thuộc Bộ Tư lệnh Bộ đội biên phòng có quyền:</w:t>
      </w:r>
    </w:p>
    <w:p w:rsidR="00997AD9" w:rsidRPr="00997AD9" w:rsidRDefault="00BB26F8"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 a) Phạt cảnh cáo; </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b</w:t>
      </w:r>
      <w:r w:rsidR="00BB26F8" w:rsidRPr="00997AD9">
        <w:rPr>
          <w:rFonts w:ascii="Times New Roman" w:hAnsi="Times New Roman" w:cs="Times New Roman"/>
          <w:i/>
          <w:sz w:val="28"/>
          <w:szCs w:val="28"/>
        </w:rPr>
        <w:t xml:space="preserve">) Phạt tiền đến mức tối đa đối với lĩnh vực tương ứng quy định tại Điều 24 của Luật Xử lý vi phạm hành chính; </w:t>
      </w:r>
    </w:p>
    <w:p w:rsidR="00997AD9" w:rsidRPr="00997AD9" w:rsidRDefault="00BB26F8"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c) Tước quyền sử dụng giấy phép, chứng chỉ hành nghề có thời hạn hoặc đình chỉ hoạt động có thời hạn; </w:t>
      </w:r>
    </w:p>
    <w:p w:rsidR="00997AD9" w:rsidRPr="00997AD9" w:rsidRDefault="00BB26F8"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d) Tịch thu tang vật, phương tiện vi phạm hành chính; </w:t>
      </w:r>
    </w:p>
    <w:p w:rsidR="00997AD9" w:rsidRPr="00997AD9" w:rsidRDefault="00BB26F8"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đ) Áp dụng biện pháp khắc phục hậu quả quy định tại các điểm a, c, d, đ, i và k khoản 1 Điều 28 của Luật Xử lý vi phạm hành chính.”.</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lastRenderedPageBreak/>
        <w:t xml:space="preserve"> 4. Thẩm quyền của Cảnh sát biển Thẩm quyền xử phạt vi phạm hành chính của Cảnh sát biển được sửa đổi, bổ sung một số khoản tại Điều 41 như sau: 1. Cảnh sát viên Cảnh sát biển đang thi hành công vụ có quyền: </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a) Phạt cảnh cáo; </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b) Phạt tiền đến 2% mức tiền phạt tối đa đối với lĩnh vực tương ứng quy định tại Điều 24 của Luật Xử lý vi phạm hành chính nhưng không quá 1.500.000 đồng.</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 2. Tổ trưởng Tổ nghiệp vụ Cảnh sát biển có quyền: </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a) Phạt cảnh cáo; </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b) Phạt tiền đến 5% mức tiền phạt tối đa đối với lĩnh vực tương ứng quy định tại Điều 24 của Luật Xử lý vi phạm hành chính nhưng không quá 5.000.000 đồng. </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3. Đội trưởng Đội nghiệp vụ Cảnh sát biển, Trạm trưởng Trạm Cảnh sát biển có quyền: </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a) Phạt cảnh cáo; </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b) Phạt tiền đến 10% mức tiền phạt tối đa đối với lĩnh vực tương ứng quy định tại Điều 24 của Luật Xử lý vi phạm hành chính nhưng không quá 10.000.000 đồng; </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c) Áp dụng biện pháp khắc phục hậu quả quy định tại các điểm a, c và đ khoản 1 Điều 28 của Luật Xử lý vi phạm hành chính. </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4. Hải đội trưởng Hải đội Cảnh sát biển có quyền: </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a) Phạt cảnh cáo;</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lastRenderedPageBreak/>
        <w:t xml:space="preserve"> b) Phạt tiền đến 20% mức tiền phạt tối đa đối với lĩnh vực tương ứng quy định tại Điều 24 của Luật Xử lý vi phạm hành chính nhưng không quá 25.000.000 đồng; </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c) Tịch thu tang vật, phương tiện vi phạm hành chính có giá trị không vượt quá mức tiền phạt được quy định tại điểm b khoản 4; </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d) Áp dụng biện pháp khắc phục hậu quả quy định tại các điểm a, c, d, đ và k khoản 1 Điều 28 của Luật Xử lý vi phạm hành chính. </w:t>
      </w:r>
    </w:p>
    <w:p w:rsidR="00997AD9" w:rsidRPr="00997AD9" w:rsidRDefault="00BB26F8"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5. Hải đoàn trưởng Hải đoàn Cảnh sát biển; Đoàn trưởng Đoàn trinh sát, Đoàn trưởng Đoàn đặc nhiệm 46 phòng chống tội phạm ma túy thuộc Bộ Tư lệnh Cảnh sát biển Việt Nam có quyền: </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a) Phạt cảnh cáo; </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b) Phạt tiền đến 30% mức tiền phạt tối đa đối với lĩnh vực tương ứng quy định tại Điều 24 của Luật Xử lý vi phạm hành chính nhưng không quá 50.000.000 đồng; </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c) Tịch thu tang vật, phương tiện vi phạm hành chính có giá trị không vượt quá mức tiền phạt được quy định tại điểm b khoản 5; </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d) Áp dụng biện pháp khắc phục hậu quả quy định tại các điểm a, c, d, đ và k khoản 1 Điều 28 của Luật Xử lý vi phạm hành chính.</w:t>
      </w:r>
    </w:p>
    <w:p w:rsidR="00997AD9" w:rsidRPr="00997AD9" w:rsidRDefault="00BB26F8" w:rsidP="00BB26F8">
      <w:pPr>
        <w:spacing w:before="120" w:after="120" w:line="360" w:lineRule="auto"/>
        <w:ind w:firstLine="720"/>
        <w:jc w:val="both"/>
        <w:rPr>
          <w:rFonts w:ascii="Times New Roman" w:hAnsi="Times New Roman" w:cs="Times New Roman"/>
          <w:i/>
          <w:sz w:val="28"/>
          <w:szCs w:val="28"/>
        </w:rPr>
      </w:pPr>
      <w:r w:rsidRPr="00BB26F8">
        <w:rPr>
          <w:rFonts w:ascii="Times New Roman" w:hAnsi="Times New Roman" w:cs="Times New Roman"/>
          <w:sz w:val="28"/>
          <w:szCs w:val="28"/>
        </w:rPr>
        <w:t xml:space="preserve"> </w:t>
      </w:r>
      <w:r w:rsidRPr="00997AD9">
        <w:rPr>
          <w:rFonts w:ascii="Times New Roman" w:hAnsi="Times New Roman" w:cs="Times New Roman"/>
          <w:i/>
          <w:sz w:val="28"/>
          <w:szCs w:val="28"/>
        </w:rPr>
        <w:t>6. Tư lệnh Vùng Cảnh sát biển, Cục trưởng Cục Nghiệp vụ và Pháp luật thuộc Bộ Tư lệnh Cảnh sát biển Việt Nam có quyền:</w:t>
      </w:r>
    </w:p>
    <w:p w:rsidR="00997AD9" w:rsidRPr="00997AD9" w:rsidRDefault="00BB26F8" w:rsidP="00BB26F8">
      <w:pPr>
        <w:spacing w:before="120" w:after="120" w:line="360" w:lineRule="auto"/>
        <w:ind w:firstLine="720"/>
        <w:jc w:val="both"/>
        <w:rPr>
          <w:rFonts w:ascii="Times New Roman" w:hAnsi="Times New Roman" w:cs="Times New Roman"/>
          <w:i/>
          <w:sz w:val="28"/>
          <w:szCs w:val="28"/>
        </w:rPr>
      </w:pPr>
      <w:r w:rsidRPr="00BB26F8">
        <w:rPr>
          <w:rFonts w:ascii="Times New Roman" w:hAnsi="Times New Roman" w:cs="Times New Roman"/>
          <w:sz w:val="28"/>
          <w:szCs w:val="28"/>
        </w:rPr>
        <w:t xml:space="preserve"> </w:t>
      </w:r>
      <w:r w:rsidRPr="00997AD9">
        <w:rPr>
          <w:rFonts w:ascii="Times New Roman" w:hAnsi="Times New Roman" w:cs="Times New Roman"/>
          <w:i/>
          <w:sz w:val="28"/>
          <w:szCs w:val="28"/>
        </w:rPr>
        <w:t xml:space="preserve">a) Phạt cảnh cáo; </w:t>
      </w:r>
    </w:p>
    <w:p w:rsidR="00997AD9" w:rsidRPr="00997AD9" w:rsidRDefault="00BB26F8"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b) Phạt tiền đến 50% mức tiền phạt tối đa đối với lĩnh vực tương ứng quy định tại Điều 24 của Luật Xử lý vi phạm hành chính nhưng không quá 100.000.000 đồng;</w:t>
      </w:r>
    </w:p>
    <w:p w:rsidR="00997AD9" w:rsidRPr="00997AD9" w:rsidRDefault="00BB26F8"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lastRenderedPageBreak/>
        <w:t xml:space="preserve"> c) Tước quyền sử dụng giấy phép, chứng chỉ hành nghề có thời hạn; d) Tịch thu tang vật, phương tiện vi phạm hành chính;</w:t>
      </w:r>
    </w:p>
    <w:p w:rsidR="00997AD9" w:rsidRPr="00997AD9" w:rsidRDefault="00BB26F8"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 đ) Áp dụng biện pháp khắc phục hậu quả quy định tại các điểm a, c, d, đ và k khoản 1 Điều 28 của Luật Xử lý vi phạm hành chính. </w:t>
      </w:r>
    </w:p>
    <w:p w:rsidR="00997AD9" w:rsidRPr="00997AD9" w:rsidRDefault="00BB26F8"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7. Tư lệnh Cảnh sát biển Việt Nam có quyền:</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 a) Phạt cảnh cáo; </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b) Phạt tiền đến mức tối đa đối với lĩnh vực tương ứng quy định tại Điều 24 của Luật Xử lý vi phạm hành chính;</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 c) Tước quyền sử dụng giấy phép, chứng chỉ hành nghề có thời hạn hoặc đình chỉ hoạt động có thời hạn; </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d) Tịch thu tang vật, phương tiện vi phạm hành chính; </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đ) Áp dụng biện pháp khắc phục hậu quả quy định tại các điểm a, b, c, d, đ và k khoản 1 Điều 28 của Luật Xử lý vi phạm hành chính.</w:t>
      </w:r>
    </w:p>
    <w:p w:rsidR="00997AD9" w:rsidRPr="00997AD9" w:rsidRDefault="00BB26F8" w:rsidP="00BB26F8">
      <w:pPr>
        <w:spacing w:before="120" w:after="120" w:line="360" w:lineRule="auto"/>
        <w:ind w:firstLine="720"/>
        <w:jc w:val="both"/>
        <w:rPr>
          <w:rFonts w:ascii="Times New Roman" w:hAnsi="Times New Roman" w:cs="Times New Roman"/>
          <w:b/>
          <w:sz w:val="28"/>
          <w:szCs w:val="28"/>
        </w:rPr>
      </w:pPr>
      <w:r w:rsidRPr="00997AD9">
        <w:rPr>
          <w:rFonts w:ascii="Times New Roman" w:hAnsi="Times New Roman" w:cs="Times New Roman"/>
          <w:b/>
          <w:sz w:val="28"/>
          <w:szCs w:val="28"/>
        </w:rPr>
        <w:t xml:space="preserve"> 5. Thẩm quyền của Hải quan </w:t>
      </w:r>
    </w:p>
    <w:p w:rsidR="00997AD9" w:rsidRDefault="00BB26F8" w:rsidP="00BB26F8">
      <w:pPr>
        <w:spacing w:before="120" w:after="120" w:line="360" w:lineRule="auto"/>
        <w:ind w:firstLine="720"/>
        <w:jc w:val="both"/>
        <w:rPr>
          <w:rFonts w:ascii="Times New Roman" w:hAnsi="Times New Roman" w:cs="Times New Roman"/>
          <w:sz w:val="28"/>
          <w:szCs w:val="28"/>
        </w:rPr>
      </w:pPr>
      <w:r w:rsidRPr="00BB26F8">
        <w:rPr>
          <w:rFonts w:ascii="Times New Roman" w:hAnsi="Times New Roman" w:cs="Times New Roman"/>
          <w:sz w:val="28"/>
          <w:szCs w:val="28"/>
        </w:rPr>
        <w:t xml:space="preserve">Thẩm quyền xử phạt của Hải quan được sửa đổi, bổ sung tại Điều 42 như sau: </w:t>
      </w:r>
    </w:p>
    <w:p w:rsidR="00997AD9" w:rsidRDefault="00BB26F8"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“Thẩm quyền xử phạt của Hải quan đối với hành vi khai sai dẫn đến thiếu số tiền thuế phải nộp hoặc tăng số tiền thuế được miễn, giảm, hoàn, không thu; trốn thuế; vi phạm của ngân hàng thương mại trong việc không thực hiện trách nhiệm trích chuyển tiền từ tài khoản của người nộp thuế vào tài khoản của ngân sách nhà nước đối với số tiền thuế nợ phải nộp của người nộp thuế theo yêu cầu của cơ quan quản lý thuế được thực hiện theo quy định của Luật Quản lý thuế. Đối với hành vi vi phạm hành chính khác, thẩm quyền xử phạt của Hải quan được quy định như sau: </w:t>
      </w:r>
    </w:p>
    <w:p w:rsidR="00997AD9" w:rsidRDefault="00BB26F8"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lastRenderedPageBreak/>
        <w:t xml:space="preserve">1. Công chức Hải quan đang thi hành công vụ có quyền: </w:t>
      </w:r>
    </w:p>
    <w:p w:rsidR="00997AD9" w:rsidRDefault="00BB26F8"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a) Phạt cảnh cáo; </w:t>
      </w:r>
    </w:p>
    <w:p w:rsidR="00BB26F8" w:rsidRDefault="00BB26F8"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b) Phạt tiền đến 500.000 đồng;</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2. Đội trưởng, Tổ trưởng thuộc Chi cục Hải quan; Tổ trưởng thuộc Đội Kiểm soát thuộc Cục Hải quan tỉnh, liên tỉnh, thành phố trực thuộc Trung ương; Đội trưởng thuộc Chi cục Kiểm tra sau thông quan có quyền: </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a) Phạt cảnh cáo;</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 b) Phạt tiền đến 5.000.000 đồng;</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 3. Chi cục trưởng Chi cục Hải quan; Chi cục trưởng Chi cục Kiểm tra sau thông quan, Đội trưởng Đội kiểm soát thuộc Cục Hải quan tỉnh, liên tỉnh, thành phố trực thuộc Trung ương; Đội trưởng Đội Điều tra hình sự, Đội trưởng Đội kiểm soát chống buôn lậu, Hải đội trưởng Hải đội kiểm soát trên biển và Đội trưởng Đội kiểm soát chống buôn lậu hàng giả và bảo vệ quyền sở hữu trí tuệ thuộc Cục Điều tra chống buôn lậu; Chi cục trưởng Chi cục Kiểm tra sau thông quan thuộc Cục Kiểm tra sau thông quan có quyền:</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 a) Phạt cảnh cáo; </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b) Phạt tiền đến 25.000.000 đồng;</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 c) Tịch thu tang vật, phương tiện vi phạm hành chính có giá trị không vượt quá 02 lần mức tiền phạt được quy định tại điểm b khoản này;</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 d) Áp dụng biện pháp khắc phục hậu quả quy định tại các điểm d, đ, g, i và k khoản 1 Điều 28 của Luật Xử lý vi phạm hành chính; </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4. Cục trưởng Cục Điều tra chống buôn lậu, Cục trưởng Cục Kiểm tra sau thông quan thuộc Tổng cục Hải 49 quan, Cục trưởng Cục Hải quan tỉnh, liên tỉnh, thành phố trực thuộc Trung ương có quyền:</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lastRenderedPageBreak/>
        <w:t xml:space="preserve"> a) Phạt cảnh cáo; </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b) Phạt tiền đến 50.000.000 đồng;</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 c) Tước quyền sử dụng giấy phép, chứng chỉ hành nghề có thời hạn hoặc đình chỉ hoạt động có thời hạn; </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d) Tịch thu tang vật, phương tiện vi phạm hành chính; </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đ) Áp dụng biện pháp khắc phục hậu quả quy định tại các điểm d, đ, g, i và k khoản 1 Điều 28 của Luật Xử lý vi phạm hành chính; </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5. Tổng cục trưởng Tổng cục Hải quan có quyền: </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a) Phạt cảnh cáo; </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b) Phạt tiền đến mức tối đa đối với lĩnh vực tương ứng quy định tại Điều 24 của Luật Xử lý vi phạm hành chính;</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 c) Tịch thu tang vật, phương tiện vi phạm hành chính;</w:t>
      </w:r>
    </w:p>
    <w:p w:rsid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 d) Áp dụng biện pháp khắc phục hậu quả quy định tại các điểm d, đ, g, i và k khoản 1 Điều 28 của Luật Xử lý vi phạm hành chính.”.</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b/>
          <w:sz w:val="28"/>
          <w:szCs w:val="28"/>
        </w:rPr>
        <w:t>6. Thẩm quyền của Kiểm lâm</w:t>
      </w:r>
      <w:r w:rsidRPr="00997AD9">
        <w:rPr>
          <w:rFonts w:ascii="Times New Roman" w:hAnsi="Times New Roman" w:cs="Times New Roman"/>
          <w:sz w:val="28"/>
          <w:szCs w:val="28"/>
        </w:rPr>
        <w:t xml:space="preserve"> </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Thẩm quyền xử phạt vi phạm hành chính của Kiểm lâm được quy định tại Điều 43 như sau: </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1. Kiểm lâm viên đang thi hành công vụ có quyền: </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a) Phạt cảnh cáo; </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b) Phạt tiền đến 500.000 đồng. 50 </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2. Trạm trưởng Trạm Kiểm lâm có quyền:</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 a) Phạt cảnh cáo; </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lastRenderedPageBreak/>
        <w:t xml:space="preserve">b) Phạt tiền đến 10.000.000 đồng; </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c) Tịch thu tang vật, phương tiện vi phạm hành chính có giá trị không vượt quá mức tiền phạt được quy định tại điểm b khoản 2.</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 3. Hạt trưởng Hạt Kiểm lâm, Đội trưởng Đội Kiểm lâm cơ động và phòng cháy, chữa cháy rừng có quyền: </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a) Phạt cảnh cáo; </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b) Phạt tiền đến 25.000.000 đồng; </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c) Tịch thu tang vật, phương tiện vi phạm hành chính có giá trị không vượt quá mức tiền phạt được quy định tại điểm b khoản 3; </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d) Áp dụng biện pháp khắc phục hậu quả quy định tại các điểm a, c, đ, i và k khoản 1 Điều 28 của Luật Xử lý vi phạm hành chính.</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sz w:val="28"/>
          <w:szCs w:val="28"/>
        </w:rPr>
        <w:t xml:space="preserve"> </w:t>
      </w:r>
      <w:r w:rsidRPr="00997AD9">
        <w:rPr>
          <w:rFonts w:ascii="Times New Roman" w:hAnsi="Times New Roman" w:cs="Times New Roman"/>
          <w:i/>
          <w:sz w:val="28"/>
          <w:szCs w:val="28"/>
        </w:rPr>
        <w:t xml:space="preserve">4. Chi cục trưởng Chi cục Kiểm lâm; Chi cục trưởng Chi cục Kiểm lâm vùng, Đội trưởng Đội Kiểm lâm đặc nhiệm thuộc Cục Kiểm lâm có quyền: </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a) Phạt cảnh cáo; </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b) Phạt tiền đến 50.000.000 đồng; </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c) Tịch thu tang vật, phương tiện vi phạm hành chính có giá trị không vượt quá mức tiền phạt được quy định tại điểm b khoản 4; </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d) Tước quyền sử dụng giấy phép, chứng chỉ hành nghề có thời hạn hoặc đình chỉ hoạt động có thời hạn; </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đ) Áp dụng biện pháp khắc phục hậu quả quy định tại các điểm a, b, c, đ, i và k khoản 1 Điều 28 của Luật Xử lý vi phạm hành chính.</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 5. Cục trưởng Cục Kiểm lâm có quyền: </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a) Phạt cảnh cáo; </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lastRenderedPageBreak/>
        <w:t xml:space="preserve">b) Phạt tiền đến mức tối đa đối với lĩnh vực quản lý rừng, lâm sản quy định tại Điều 24 của Luật Xử lý vi phạm hành chính; </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c) Tịch thu tang vật, phương tiện vi phạm hành chính; </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d) Tước quyền sử dụng giấy phép, chứng chỉ hành nghề có thời hạn hoặc đình chỉ hoạt động có thời hạn; </w:t>
      </w:r>
    </w:p>
    <w:p w:rsidR="00997AD9" w:rsidRDefault="00997AD9" w:rsidP="00BB26F8">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đ</w:t>
      </w:r>
      <w:r w:rsidRPr="00997AD9">
        <w:rPr>
          <w:rFonts w:ascii="Times New Roman" w:hAnsi="Times New Roman" w:cs="Times New Roman"/>
          <w:sz w:val="28"/>
          <w:szCs w:val="28"/>
        </w:rPr>
        <w:t xml:space="preserve">) Áp dụng biện pháp khắc phục hậu quả quy định tại các điểm a, b, c, đ, i và k khoản 1 Điều 28 của Luật Xử lý vi phạm hành chính. </w:t>
      </w:r>
    </w:p>
    <w:p w:rsidR="00997AD9" w:rsidRPr="00997AD9" w:rsidRDefault="00997AD9" w:rsidP="00BB26F8">
      <w:pPr>
        <w:spacing w:before="120" w:after="120" w:line="360" w:lineRule="auto"/>
        <w:ind w:firstLine="720"/>
        <w:jc w:val="both"/>
        <w:rPr>
          <w:rFonts w:ascii="Times New Roman" w:hAnsi="Times New Roman" w:cs="Times New Roman"/>
          <w:b/>
          <w:sz w:val="28"/>
          <w:szCs w:val="28"/>
        </w:rPr>
      </w:pPr>
      <w:r w:rsidRPr="00997AD9">
        <w:rPr>
          <w:rFonts w:ascii="Times New Roman" w:hAnsi="Times New Roman" w:cs="Times New Roman"/>
          <w:b/>
          <w:sz w:val="28"/>
          <w:szCs w:val="28"/>
        </w:rPr>
        <w:t>7. Bổ sung thẩm quyền xử phạt vi phạm hành chính của Kiểm ngư tại Điều 43a như sau:</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 “1. Kiểm ngư viên đang thi hành công vụ có quyền: </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a) Phạt cảnh cáo;</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b) Phạt tiền đến 2.000.000 đồng; </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c) Tịch thu tang vật, phương tiện vi phạm hành chính có giá trị không vượt quá 02 lần mức tiền phạt được quy định tại điểm b khoản này. </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2. Trạm trưởng Trạm Kiểm ngư thuộc Chi cục Kiểm ngư vùng có quyền: </w:t>
      </w:r>
    </w:p>
    <w:p w:rsidR="00997AD9" w:rsidRDefault="00997AD9" w:rsidP="00BB26F8">
      <w:pPr>
        <w:spacing w:before="120" w:after="120" w:line="360" w:lineRule="auto"/>
        <w:ind w:firstLine="720"/>
        <w:jc w:val="both"/>
      </w:pPr>
      <w:r w:rsidRPr="00997AD9">
        <w:rPr>
          <w:rFonts w:ascii="Times New Roman" w:hAnsi="Times New Roman" w:cs="Times New Roman"/>
          <w:i/>
          <w:sz w:val="28"/>
          <w:szCs w:val="28"/>
        </w:rPr>
        <w:t>a) Phạt cảnh cáo</w:t>
      </w:r>
      <w:r>
        <w:rPr>
          <w:rFonts w:ascii="Times New Roman" w:hAnsi="Times New Roman" w:cs="Times New Roman"/>
          <w:i/>
          <w:sz w:val="28"/>
          <w:szCs w:val="28"/>
        </w:rPr>
        <w:t>;</w:t>
      </w:r>
      <w:r w:rsidRPr="00997AD9">
        <w:t xml:space="preserve"> </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b) Phạt tiền đến 10.000.000 đồng;</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c) Tịch thu tang vật, phương tiện vi phạm hành chính có giá trị không vượt quá 02 lần mức tiền phạt được quy định tại điểm b khoản này; </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d) Áp dụng biện pháp khắc phục hậu quả quy định tại các điểm a, b và i khoản 1 Điều 28 của Luật này. </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3. Chi cục trưởng Chi cục Kiểm ngư vùng có quyền: </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a) Phạt cảnh cáo; </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lastRenderedPageBreak/>
        <w:t>b) Phạt tiền đến 100.000.000 đồng;</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 c) Tịch thu tang vật, phương tiện vi phạm hành chính;</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 d) Áp dụng biện pháp khắc phục hậu quả quy định tại các điểm a, b, d, i và k khoản 1 Điều 28 của Luật này. </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4. Cục trưởng Cục Kiểm ngư có quyền: </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a) Phạt cảnh cáo; </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b) Phạt tiền đến mức tối đa đối với lĩnh vực tương ứng quy định tại Điều 24 của Luật này; </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c) Tước quyền sử dụng giấy phép, chứng chỉ hành nghề có thời hạn hoặc đình chỉ hoạt động có thời hạn; </w:t>
      </w:r>
    </w:p>
    <w:p w:rsidR="00997AD9" w:rsidRP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 xml:space="preserve">d) Tịch thu tang vật, phương tiện vi phạm hành chính; </w:t>
      </w:r>
    </w:p>
    <w:p w:rsidR="00997AD9" w:rsidRDefault="00997AD9" w:rsidP="00BB26F8">
      <w:pPr>
        <w:spacing w:before="120" w:after="120" w:line="360" w:lineRule="auto"/>
        <w:ind w:firstLine="720"/>
        <w:jc w:val="both"/>
        <w:rPr>
          <w:rFonts w:ascii="Times New Roman" w:hAnsi="Times New Roman" w:cs="Times New Roman"/>
          <w:i/>
          <w:sz w:val="28"/>
          <w:szCs w:val="28"/>
        </w:rPr>
      </w:pPr>
      <w:r w:rsidRPr="00997AD9">
        <w:rPr>
          <w:rFonts w:ascii="Times New Roman" w:hAnsi="Times New Roman" w:cs="Times New Roman"/>
          <w:i/>
          <w:sz w:val="28"/>
          <w:szCs w:val="28"/>
        </w:rPr>
        <w:t>đ) Áp dụng biện pháp khắc phục hậu quả quy định tại các điểm a, b, d, i và k khoản 1 Điều 28 của Luật này.”.</w:t>
      </w:r>
    </w:p>
    <w:p w:rsidR="00E448C5" w:rsidRDefault="00997AD9"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b/>
          <w:sz w:val="28"/>
          <w:szCs w:val="28"/>
        </w:rPr>
        <w:t>8. Thẩm quyền của cơ quan Thuế</w:t>
      </w:r>
      <w:r w:rsidRPr="00997AD9">
        <w:rPr>
          <w:rFonts w:ascii="Times New Roman" w:hAnsi="Times New Roman" w:cs="Times New Roman"/>
          <w:sz w:val="28"/>
          <w:szCs w:val="28"/>
        </w:rPr>
        <w:t xml:space="preserve">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Thẩm quyền xử phạt vi phạm hành chính của cơ quan thuế được bổ sung đoạn mở đầu vào trước khoản 1 Điều 44 như sau: </w:t>
      </w:r>
    </w:p>
    <w:p w:rsidR="00E448C5" w:rsidRPr="00E448C5" w:rsidRDefault="00997AD9" w:rsidP="00BB26F8">
      <w:pPr>
        <w:spacing w:before="120" w:after="120" w:line="360" w:lineRule="auto"/>
        <w:ind w:firstLine="720"/>
        <w:jc w:val="both"/>
        <w:rPr>
          <w:rFonts w:ascii="Times New Roman" w:hAnsi="Times New Roman" w:cs="Times New Roman"/>
          <w:i/>
          <w:sz w:val="28"/>
          <w:szCs w:val="28"/>
        </w:rPr>
      </w:pPr>
      <w:r w:rsidRPr="00E448C5">
        <w:rPr>
          <w:rFonts w:ascii="Times New Roman" w:hAnsi="Times New Roman" w:cs="Times New Roman"/>
          <w:i/>
          <w:sz w:val="28"/>
          <w:szCs w:val="28"/>
        </w:rPr>
        <w:t xml:space="preserve">“Thẩm quyền xử phạt của cơ quan Thuế đối với hành vi khai sai dẫn đến thiếu số tiền thuế phải nộp hoặc tăng số tiền thuế được miễn, giảm, hoàn, không thu; trốn thuế; vi phạm của ngân hàng thương mại trong việc không thực hiện trách nhiệm trích chuyển tiền từ tài khoản của người nộp thuế vào tài khoản của ngân sách nhà nước đối với số tiền thuế nợ phải nộp của người nộp thuế theo yêu cầu của cơ quan quản lý thuế được thực hiện theo quy định của Luật Quản lý thuế. Đối với hành vi vi phạm hành chính khác, thẩm quyền xử phạt của cơ quan Thuế được quy định như sau: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lastRenderedPageBreak/>
        <w:t xml:space="preserve">1. Công chức Thuế đang thi hành công vụ có quyền: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a) Phạt cảnh cáo;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b) Phạt tiền đến 500.000 đồng.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2. Đội trưởng Đội Thuế có quyền:</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 a) Phạt cảnh cáo;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b) Phạt tiền đến 2.500.000 đồng.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3. Chi cục trưởng Chi cục Thuế có quyền:</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a) Phạt cảnh cáo;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b) Phạt tiền đến 25.000.000 đồng;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c) Tịch thu tang vật, phương tiện vi phạm hành chính có giá trị không vượt quá mức tiền phạt được quy định tại điểm b khoản 3;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d) Áp dụng biện pháp khắc phục hậu quả quy định tại các điểm a, i và k khoản 1 Điều 28 của Luật Xử lý vi phạm hành chính.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4. Cục trưởng Cục Thuế có quyền: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a) Phạt cảnh cáo;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b) Phạt tiền đến 70.000.000 đồng;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c) Tịch thu tang vật, phương tiện vi phạm hành chính có giá trị không vượt quá mức tiền phạt được quy định tại điểm b khoản 4;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d) Áp dụng biện pháp khắc phục hậu quả quy định tại các điểm a, i và k khoản 1 Điều 28 của Luật Xử lý vi phạm hành chính.</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 5. Tổng cục trưởng Tổng cục Thuế có quyền:</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 a) Phạt cảnh cáo; </w:t>
      </w:r>
    </w:p>
    <w:p w:rsidR="00E448C5" w:rsidRDefault="00E448C5" w:rsidP="00BB26F8">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b</w:t>
      </w:r>
      <w:r w:rsidR="00997AD9" w:rsidRPr="00997AD9">
        <w:rPr>
          <w:rFonts w:ascii="Times New Roman" w:hAnsi="Times New Roman" w:cs="Times New Roman"/>
          <w:sz w:val="28"/>
          <w:szCs w:val="28"/>
        </w:rPr>
        <w:t xml:space="preserve">) Phạt tiền đến mức tối đa đối với lĩnh vực thuế quy định tại Điều 24 của Luật Xử lý vi phạm hành chính;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c) Tịch thu tang vật, phương tiện vi phạm hành chính;</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 d) Áp dụng biện pháp khắc phục hậu quả quy định tại các điểm a, i và k khoản 1 Điều 28 của Luật Xử lý vi phạm hành chính.”. </w:t>
      </w:r>
    </w:p>
    <w:p w:rsidR="00E448C5" w:rsidRDefault="00997AD9"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b/>
          <w:sz w:val="28"/>
          <w:szCs w:val="28"/>
        </w:rPr>
        <w:t>9. Thẩm quyền của Quản lý thị trường</w:t>
      </w:r>
      <w:r w:rsidRPr="00E448C5">
        <w:rPr>
          <w:rFonts w:ascii="Times New Roman" w:hAnsi="Times New Roman" w:cs="Times New Roman"/>
          <w:sz w:val="28"/>
          <w:szCs w:val="28"/>
        </w:rPr>
        <w:t xml:space="preserve"> </w:t>
      </w:r>
    </w:p>
    <w:p w:rsidR="00E448C5" w:rsidRPr="00E448C5" w:rsidRDefault="00997AD9"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 xml:space="preserve">Thẩm quyền xử phạt vi phạm hành chính của Quản lý thị trường được sửa đổi, bổ sung một số khoản tại Điều 45 như sau: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1. Kiểm soát viên thị trường đang thi hành công vụ có quyền: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a) Phạt cảnh cáo;</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 b) Phạt tiền đến 500.000 đồng.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2. Đội trưởng Đội Quản lý thị trường, Trưởng phòng Nghiệp vụ thuộc Cục Nghiệp vụ quản lý thị trường có quyền: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a) Phạt cảnh cáo;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b) Phạt tiền đến 25.000.000 đồng;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c) Tịch thu tang vật, phương tiện vi phạm hành chính có giá trị không vượt quá mức tiền phạt được quy định tại điểm b khoản 2;</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 d) Áp dụng biện pháp khắc phục hậu quả quy định tại các điểm a, đ, e, g, h, i và k khoản 1 Điều 28 của Luật Xử lý vi phạm hành chính.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3. Cục trưởng Cục Quản lý thị trường cấp tỉnh, Cục trưởng Cục Nghiệp vụ quản lý thị trường thuộc Tổng cục Quản lý thị trường có quyền:</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 a) Phạt cảnh cáo;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b) Phạt tiền đến 50.000.000 đồng;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lastRenderedPageBreak/>
        <w:t xml:space="preserve">c) Tịch thu tang vật, phương tiện vi phạm hành chính có giá trị không vượt quá mức tiền phạt được quy định tại điểm b khoản 3;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d) Tước quyền sử dụng giấy phép, chứng chỉ hành nghề có thời hạn hoặc đình chỉ hoạt động có thời hạn;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đ) Áp dụng biện pháp khắc phục hậu quả quy định tại các điểm a, c, d, đ, e, g, h, i và k khoản 1 Điều 28 của Luật Xử lý vi phạm hành chính.</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 4. Tổng cục trưởng Tổng cục Quản lý thị trường có quyền:</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 a) Phạt cảnh cáo;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b) Phạt tiền đến mức tối đa đối với lĩnh vực tương ứng quy định tại Điều 24 của Luật này;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c) Tịch thu tang vật, phương tiện vi phạm hành chính;</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 d) Tước quyền sử dụng giấy phép, chứng chỉ hành nghề có thời hạn hoặc đình chỉ hoạt động có thời hạn;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đ) Áp dụng biện pháp khắc phục hậu quả quy định tại các điểm a, c, d, đ, e, g, h, i và k khoản 1 Điều 28 của Luật Xử lý vi phạm hành chính. </w:t>
      </w:r>
    </w:p>
    <w:p w:rsidR="00E448C5" w:rsidRDefault="00997AD9" w:rsidP="00BB26F8">
      <w:pPr>
        <w:spacing w:before="120" w:after="120" w:line="360" w:lineRule="auto"/>
        <w:ind w:firstLine="720"/>
        <w:jc w:val="both"/>
        <w:rPr>
          <w:rFonts w:ascii="Times New Roman" w:hAnsi="Times New Roman" w:cs="Times New Roman"/>
          <w:b/>
          <w:sz w:val="28"/>
          <w:szCs w:val="28"/>
        </w:rPr>
      </w:pPr>
      <w:r w:rsidRPr="00E448C5">
        <w:rPr>
          <w:rFonts w:ascii="Times New Roman" w:hAnsi="Times New Roman" w:cs="Times New Roman"/>
          <w:b/>
          <w:sz w:val="28"/>
          <w:szCs w:val="28"/>
        </w:rPr>
        <w:t xml:space="preserve">10. Bổ sung thẩm quyền của Ủy ban Cạnh tranh Quốc gia tại Điều 45a như sau: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“Việc thực hiện thẩm quyền xử phạt của Ủy ban Cạnh tranh Quốc gia đối với hành vi thỏa thuận hạn chế cạnh tranh, lạm dụng vị trí thống lĩnh thị trường, lạm dụng vị trí độc quyền, tập trung kinh tế, cạnh tranh không lành mạnh được thực hiện theo quy định của Luật Cạnh tranh. Đối với hành vi vi phạm hành chính khác, Chủ tịch Ủy ban Cạnh tranh Quốc gia có quyền: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1. Phạt cảnh cáo;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lastRenderedPageBreak/>
        <w:t>2. Phạt tiền đến mức tối đa đối với lĩnh vực tương ứng quy định tại Điều 24 của Luật này;</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 3. Tước quyền sử dụng giấy phép, chứng chỉ hành nghề có thời hạn hoặc đình chỉ hoạt động có thời hạn; </w:t>
      </w:r>
    </w:p>
    <w:p w:rsidR="00E448C5"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 xml:space="preserve">4. Tịch thu tang vật, phương tiện vi phạm hành chính; </w:t>
      </w:r>
    </w:p>
    <w:p w:rsidR="00997AD9" w:rsidRDefault="00997AD9" w:rsidP="00BB26F8">
      <w:pPr>
        <w:spacing w:before="120" w:after="120" w:line="360" w:lineRule="auto"/>
        <w:ind w:firstLine="720"/>
        <w:jc w:val="both"/>
        <w:rPr>
          <w:rFonts w:ascii="Times New Roman" w:hAnsi="Times New Roman" w:cs="Times New Roman"/>
          <w:sz w:val="28"/>
          <w:szCs w:val="28"/>
        </w:rPr>
      </w:pPr>
      <w:r w:rsidRPr="00997AD9">
        <w:rPr>
          <w:rFonts w:ascii="Times New Roman" w:hAnsi="Times New Roman" w:cs="Times New Roman"/>
          <w:sz w:val="28"/>
          <w:szCs w:val="28"/>
        </w:rPr>
        <w:t>5. Áp dụng biện pháp khắc phục hậu quả quy định tại các điểm d, đ, g, i và k khoản 1 Điều</w:t>
      </w:r>
      <w:r>
        <w:t xml:space="preserve"> </w:t>
      </w:r>
      <w:r w:rsidRPr="00E448C5">
        <w:rPr>
          <w:rFonts w:ascii="Times New Roman" w:hAnsi="Times New Roman" w:cs="Times New Roman"/>
          <w:sz w:val="28"/>
          <w:szCs w:val="28"/>
        </w:rPr>
        <w:t>28 của Luật này.”.</w:t>
      </w:r>
    </w:p>
    <w:p w:rsidR="00E448C5" w:rsidRDefault="00E448C5" w:rsidP="00BB26F8">
      <w:pPr>
        <w:spacing w:before="120" w:after="120" w:line="360" w:lineRule="auto"/>
        <w:ind w:firstLine="720"/>
        <w:jc w:val="both"/>
        <w:rPr>
          <w:rFonts w:ascii="Times New Roman" w:hAnsi="Times New Roman" w:cs="Times New Roman"/>
          <w:b/>
          <w:sz w:val="28"/>
          <w:szCs w:val="28"/>
        </w:rPr>
      </w:pPr>
      <w:r w:rsidRPr="00E448C5">
        <w:rPr>
          <w:rFonts w:ascii="Times New Roman" w:hAnsi="Times New Roman" w:cs="Times New Roman"/>
          <w:b/>
          <w:sz w:val="28"/>
          <w:szCs w:val="28"/>
        </w:rPr>
        <w:t>11. Thẩm quyền của Thanh tra Thẩm quyền xử phạt vi phạm hành chính của Thanh tra được sửa đổi, bổ sung một số khoản tại Điều 46 như sau:</w:t>
      </w:r>
    </w:p>
    <w:p w:rsidR="00E448C5"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 xml:space="preserve"> 1. Thanh tra viên, người được giao thực hiện nhiệm vụ thanh tra chuyên ngành đang thi hành công vụ có quyền: </w:t>
      </w:r>
    </w:p>
    <w:p w:rsidR="00E448C5"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 xml:space="preserve">a) Phạt cảnh cáo; </w:t>
      </w:r>
    </w:p>
    <w:p w:rsidR="00E448C5"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b) Phạt tiền đến 1% mức tiền phạt tối đa đối với lĩnh vực tương ứng quy định tại Điều 24 của Luật Xử lý vi phạm hành chính nhưng không quá 500.000 đồng;</w:t>
      </w:r>
    </w:p>
    <w:p w:rsidR="00E448C5"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 xml:space="preserve"> c) Tịch thu tang vật, phương tiện vi phạm hành chính có giá trị không vượt quá mức tiền phạt được quy định tại điểm b khoản 1; </w:t>
      </w:r>
    </w:p>
    <w:p w:rsidR="00E448C5"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d) Áp dụng biện pháp khắc phục hậu quả quy định tại các điểm a, c và đ khoản 1 Điều 28 của Luật Xử lý vi phạm hành chính.</w:t>
      </w:r>
    </w:p>
    <w:p w:rsidR="00E448C5" w:rsidRPr="00E448C5" w:rsidRDefault="00E448C5" w:rsidP="00BB26F8">
      <w:pPr>
        <w:spacing w:before="120" w:after="120" w:line="360" w:lineRule="auto"/>
        <w:ind w:firstLine="720"/>
        <w:jc w:val="both"/>
        <w:rPr>
          <w:rFonts w:ascii="Times New Roman" w:hAnsi="Times New Roman" w:cs="Times New Roman"/>
          <w:i/>
          <w:sz w:val="28"/>
          <w:szCs w:val="28"/>
        </w:rPr>
      </w:pPr>
      <w:r w:rsidRPr="00E448C5">
        <w:rPr>
          <w:rFonts w:ascii="Times New Roman" w:hAnsi="Times New Roman" w:cs="Times New Roman"/>
          <w:i/>
          <w:sz w:val="28"/>
          <w:szCs w:val="28"/>
        </w:rPr>
        <w:t xml:space="preserve"> 2. Chánh Thanh tra sở; Chánh Thanh tra Cục Hàng không Việt Nam; Chánh Thanh tra Cục Hàng hải Việt Nam; Chánh Thanh tra Cục An toàn bức xạ và hạt nhân; Chánh Thanh tra Ủy ban Chứng khoán Nhà nước; Chánh Thanh tra quốc phòng quân khu; Chánh Thanh tra Cơ yếu thuộc Ban Cơ yếu Chính phủ; Chi cục trưởng Chi cục Thú y vùng, Chi cục trưởng Chi cục Kiểm dịch động vật vùng </w:t>
      </w:r>
      <w:r w:rsidRPr="00E448C5">
        <w:rPr>
          <w:rFonts w:ascii="Times New Roman" w:hAnsi="Times New Roman" w:cs="Times New Roman"/>
          <w:i/>
          <w:sz w:val="28"/>
          <w:szCs w:val="28"/>
        </w:rPr>
        <w:lastRenderedPageBreak/>
        <w:t xml:space="preserve">thuộc Cục Thú y; Chi cục trưởng Chi cục Kiểm dịch thực vật vùng thuộc Cục Bảo vệ thực vật; Chi cục trưởng Chi cục Quản lý chất lượng nông lâm sản và thủy sản Trung Bộ, Chi cục trưởng Chi cục Quản lý chất lượng nông lâm sản và thủy sản Nam Bộ thuộc Cục Quản lý chất lượng nông lâm sản và thủy sản; Chi cục trưởng Chi cục An toàn vệ sinh thực phẩm, Chi cục trưởng Chi cục Dân số - Kế hoạch hóa gia đình thuộc Sở Y tế; Chi cục trưởng Chi cục về trồng trọt và bảo vệ thực vật, chăn nuôi, thú y, thủy sản, quản lý chất lượng nông lâm và thủy sản, thủy lợi, đê điều, phòng, chống thiên tai, lâm nghiệp, phát triển nông thôn thuộc Sở Nông nghiệp và Phát triển nông thôn; Chi cục trưởng Chi cục Tiêu chuẩn Đo lường Chất lượng thuộc Sở Khoa học và Công nghệ; Chi cục trưởng Chi cục Quản lý chất lượng sản phẩm, hàng hóa miền Trung, Chi cục trưởng Chi cục Quản lý chất lượng sản phẩm, hàng hóa miền Nam thuộc Cục Quản lý chất lượng sản phẩm, hàng hóa; Giám đốc Trung tâm Tần số vô tuyến điện khu vực, Giám đốc Bảo hiểm xã hội cấp tỉnh; các chức danh tương đương của cơ quan được giao thực hiện chức năng thanh tra chuyên ngành được Chính phủ quy định thẩm quyền xử phạt có quyền: </w:t>
      </w:r>
    </w:p>
    <w:p w:rsidR="00E448C5"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 xml:space="preserve">a) Phạt cảnh cáo; </w:t>
      </w:r>
    </w:p>
    <w:p w:rsidR="00E448C5"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 xml:space="preserve">b) Phạt tiền đến 50% mức tiền phạt tối đa đối với lĩnh vực tương ứng quy định tại Điều 24 của Luật Xử lý vi phạm hành chính nhưng không quá 50.000.000 đồng; </w:t>
      </w:r>
    </w:p>
    <w:p w:rsidR="00E448C5"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 xml:space="preserve">c) Tước quyền sử dụng giấy phép, chứng chỉ hành nghề có thời hạn hoặc đình chỉ hoạt động có thời hạn; </w:t>
      </w:r>
    </w:p>
    <w:p w:rsidR="00E448C5"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d) Tịch thu tang vật, phương tiện vi phạm hành chính có giá trị không vượt quá mức tiền phạt được quy định tại điểm b khoản 2;</w:t>
      </w:r>
    </w:p>
    <w:p w:rsidR="00E448C5"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lastRenderedPageBreak/>
        <w:t xml:space="preserve">đ) Áp dụng biện pháp khắc phục hậu quả quy định tại khoản 1 Điều 28 của Luật Xử lý vi phạm hành chính. </w:t>
      </w:r>
    </w:p>
    <w:p w:rsidR="004D2518" w:rsidRPr="004D2518" w:rsidRDefault="00E448C5" w:rsidP="00BB26F8">
      <w:pPr>
        <w:spacing w:before="120" w:after="120" w:line="360" w:lineRule="auto"/>
        <w:ind w:firstLine="720"/>
        <w:jc w:val="both"/>
        <w:rPr>
          <w:rFonts w:ascii="Times New Roman" w:hAnsi="Times New Roman" w:cs="Times New Roman"/>
          <w:i/>
          <w:sz w:val="28"/>
          <w:szCs w:val="28"/>
        </w:rPr>
      </w:pPr>
      <w:r w:rsidRPr="004D2518">
        <w:rPr>
          <w:rFonts w:ascii="Times New Roman" w:hAnsi="Times New Roman" w:cs="Times New Roman"/>
          <w:i/>
          <w:sz w:val="28"/>
          <w:szCs w:val="28"/>
        </w:rPr>
        <w:t xml:space="preserve">3. Cục trưởng Cục Thống kê, Giám đốc Kho bạc Nhà nước cấp tỉnh, Cục trưởng Cục Quản lý chất lượng sản phẩm, hàng hóa thuộc Tổng cục Tiêu chuẩn Đo lường Chất lượng; các chức danh tương đương của cơ quan được giao thực hiện chức năng thanh tra chuyên ngành được Chính phủ quy định thẩm quyền xử phạt có quyền: </w:t>
      </w:r>
    </w:p>
    <w:p w:rsidR="004D2518"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a) Phạt cảnh cáo;</w:t>
      </w:r>
    </w:p>
    <w:p w:rsidR="004D2518"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 xml:space="preserve"> b) Phạt tiền đến 70% mức tiền phạt tối đa đối với lĩnh vực tương ứng quy định tại Điều 24 của Luật này nhưng không quá 250.000.000 đồng; </w:t>
      </w:r>
    </w:p>
    <w:p w:rsidR="004D2518"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 xml:space="preserve">c) Tước quyền sử dụng giấy phép, chứng chỉ hành nghề có thời hạn hoặc đình chỉ hoạt động có thời hạn; </w:t>
      </w:r>
    </w:p>
    <w:p w:rsidR="004D2518"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 xml:space="preserve">d) Tịch thu tang vật, phương tiện vi phạm hành chính có giá trị không vượt quá mức tiền phạt được quy định tại điểm b khoản 3; </w:t>
      </w:r>
    </w:p>
    <w:p w:rsidR="004D2518" w:rsidRDefault="004D2518" w:rsidP="00BB26F8">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đ</w:t>
      </w:r>
      <w:r w:rsidR="00E448C5" w:rsidRPr="00E448C5">
        <w:rPr>
          <w:rFonts w:ascii="Times New Roman" w:hAnsi="Times New Roman" w:cs="Times New Roman"/>
          <w:sz w:val="28"/>
          <w:szCs w:val="28"/>
        </w:rPr>
        <w:t xml:space="preserve">) Áp dụng biện pháp khắc phục hậu quả quy định tại khoản 1 Điều 28 của Luật Xử lý vi phạm hành chính. </w:t>
      </w:r>
    </w:p>
    <w:p w:rsidR="004D2518" w:rsidRPr="004D2518" w:rsidRDefault="00E448C5" w:rsidP="00BB26F8">
      <w:pPr>
        <w:spacing w:before="120" w:after="120" w:line="360" w:lineRule="auto"/>
        <w:ind w:firstLine="720"/>
        <w:jc w:val="both"/>
        <w:rPr>
          <w:rFonts w:ascii="Times New Roman" w:hAnsi="Times New Roman" w:cs="Times New Roman"/>
          <w:i/>
          <w:sz w:val="28"/>
          <w:szCs w:val="28"/>
        </w:rPr>
      </w:pPr>
      <w:r w:rsidRPr="004D2518">
        <w:rPr>
          <w:rFonts w:ascii="Times New Roman" w:hAnsi="Times New Roman" w:cs="Times New Roman"/>
          <w:i/>
          <w:sz w:val="28"/>
          <w:szCs w:val="28"/>
        </w:rPr>
        <w:t xml:space="preserve">4. Chánh Thanh tra bộ, cơ quan ngang bộ, Tổng cục trưởng Tổng cục Đường bộ Việt Nam, Tổng cục trưởng Tổng cục Tiêu chuẩn Đo lường Chất lượng, Tổng cục trưởng Tổng cục Giáo dục nghề nghiệp, Tổng cục trưởng Tổng cục Thủy lợi, Tổng cục trưởng Tổng cục Lâm nghiệp, Tổng cục trưởng Tổng cục Thủy sản, Tổng cục trưởng Tổng cục Địa chất và Khoáng sản Việt Nam, Tổng cục trưởng  Tổng cục Môi trường, Tổng cục trưởng Tổng cục Quản lý đất đai, Tổng cục trưởng Tổng cục Dân số - Kế hoạch hóa gia đình, Tổng giám đốc Kho bạc Nhà nước, Chủ tịch Ủy ban Chứng khoán Nhà nước, Trưởng ban Ban Cơ yếu Chính phủ, Trưởng ban Ban Tôn giáo Chính phủ, Cục trưởng Cục Hóa chất, Cục trưởng Cục Kỹ thuật </w:t>
      </w:r>
      <w:r w:rsidRPr="004D2518">
        <w:rPr>
          <w:rFonts w:ascii="Times New Roman" w:hAnsi="Times New Roman" w:cs="Times New Roman"/>
          <w:i/>
          <w:sz w:val="28"/>
          <w:szCs w:val="28"/>
        </w:rPr>
        <w:lastRenderedPageBreak/>
        <w:t xml:space="preserve">an toàn và Môi trường công nghiệp, Cục trưởng Cục Điều tiết điện lực, Cục trưởng Cục Xúc tiến thương mại, Cục trưởng Cục Thương mại điện tử và Kinh tế số, Cục trưởng Cục Đường sắt Việt Nam, Cục trưởng Cục Đường thủy nội địa Việt Nam, Cục trưởng Cục Hàng hải Việt Nam, Cục trưởng Cục Hàng không Việt Nam, Cục trưởng Cục An toàn bức xạ và hạt nhân, Cục trưởng Cục Thú y, Cục trưởng Cục Bảo vệ thực vật, Cục trưởng Cục Trồng trọt, Cục trưởng Cục Chăn nuôi, Cục trưởng Cục Quản lý chất lượng nông lâm sản và thủy sản, Cục trưởng Cục Kinh tế hợp tác và phát triển nông thôn, Cục trưởng Cục Quản lý, giám sát bảo hiểm, Cục trưởng Cục Tần số vô tuyến điện, Cục trưởng Cục Viễn thông, Cục trưởng Cục Phát thanh, truyền hình và thông tin điện tử, Cục trưởng Cục Báo chí, Cục trưởng Cục Xuất bản, In và Phát hành, Cục trưởng Cục Quản lý dược, Cục trưởng Cục Quản lý khám, chữa bệnh, Cục trưởng Cục Quản lý môi trường y tế, Cục trưởng Cục Y tế dự phòng, Cục trưởng Cục An toàn thực phẩm, Cục trưởng Cục Bổ trợ tư pháp, Cục trưởng Cục Hộ tịch, quốc tịch, chứng thực, Cục trưởng Cục Quản lý lao động ngoài nước, Cục trưởng Cục An toàn lao động, Tổng giám đốc Bảo hiểm xã  hội Việt Nam; các chức danh tương đương của cơ quan được giao thực hiện chức năng thanh tra chuyên ngành được Chính phủ quy định thẩm quyền xử phạt có quyền: </w:t>
      </w:r>
    </w:p>
    <w:p w:rsidR="004D2518"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 xml:space="preserve">a) Phạt cảnh cáo; </w:t>
      </w:r>
    </w:p>
    <w:p w:rsidR="004D2518"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b) Phạt tiền đến mức tối đa đối với lĩnh vực tương ứng quy định tại Điều 24 của Luật này;</w:t>
      </w:r>
    </w:p>
    <w:p w:rsidR="004D2518"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 xml:space="preserve"> c) Tước quyền sử dụng giấy phép, chứng chỉ hành nghề có thời hạn hoặc đình chỉ hoạt động có thời hạn; </w:t>
      </w:r>
    </w:p>
    <w:p w:rsidR="004D2518"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 xml:space="preserve">d) Tịch thu tang vật, phương tiện vi phạm hành chính; </w:t>
      </w:r>
    </w:p>
    <w:p w:rsidR="004D2518"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lastRenderedPageBreak/>
        <w:t xml:space="preserve">đ) Áp dụng biện pháp khắc phục hậu quả quy định tại khoản 1 Điều 28 của Luật Xử lý vi phạm hành chính. </w:t>
      </w:r>
    </w:p>
    <w:p w:rsidR="004D2518" w:rsidRPr="004D2518" w:rsidRDefault="00E448C5" w:rsidP="00BB26F8">
      <w:pPr>
        <w:spacing w:before="120" w:after="120" w:line="360" w:lineRule="auto"/>
        <w:ind w:firstLine="720"/>
        <w:jc w:val="both"/>
        <w:rPr>
          <w:rFonts w:ascii="Times New Roman" w:hAnsi="Times New Roman" w:cs="Times New Roman"/>
          <w:i/>
          <w:sz w:val="28"/>
          <w:szCs w:val="28"/>
        </w:rPr>
      </w:pPr>
      <w:r w:rsidRPr="004D2518">
        <w:rPr>
          <w:rFonts w:ascii="Times New Roman" w:hAnsi="Times New Roman" w:cs="Times New Roman"/>
          <w:i/>
          <w:sz w:val="28"/>
          <w:szCs w:val="28"/>
        </w:rPr>
        <w:t xml:space="preserve">5. Trưởng đoàn thanh tra chuyên ngành cấp bộ, Trưởng đoàn thanh tra chuyên ngành do Tổng giám đốc Bảo hiểm xã hội Việt Nam thành lập có thẩm quyền xử phạt theo quy định tại khoản 3 Điều 46. Trưởng đoàn thanh tra chuyên ngành cấp sở, trưởng đoàn thanh tra chuyên ngành của cơ quan được giao thực hiện chức năng thanh tra chuyên ngành có thẩm quyền xử phạt theo quy định tại khoản 2 Điều 46. </w:t>
      </w:r>
    </w:p>
    <w:p w:rsidR="004D2518" w:rsidRDefault="00E448C5" w:rsidP="00BB26F8">
      <w:pPr>
        <w:spacing w:before="120" w:after="120" w:line="360" w:lineRule="auto"/>
        <w:ind w:firstLine="720"/>
        <w:jc w:val="both"/>
        <w:rPr>
          <w:rFonts w:ascii="Times New Roman" w:hAnsi="Times New Roman" w:cs="Times New Roman"/>
          <w:b/>
          <w:sz w:val="28"/>
          <w:szCs w:val="28"/>
        </w:rPr>
      </w:pPr>
      <w:r w:rsidRPr="004D2518">
        <w:rPr>
          <w:rFonts w:ascii="Times New Roman" w:hAnsi="Times New Roman" w:cs="Times New Roman"/>
          <w:b/>
          <w:sz w:val="28"/>
          <w:szCs w:val="28"/>
        </w:rPr>
        <w:t xml:space="preserve">12. Thẩm quyền của Cảng vụ hàng hải, Cảng vụ hàng không, Cảng vụ đường thuỷ nội địa </w:t>
      </w:r>
    </w:p>
    <w:p w:rsidR="004D2518" w:rsidRPr="004D2518" w:rsidRDefault="00E448C5" w:rsidP="00BB26F8">
      <w:pPr>
        <w:spacing w:before="120" w:after="120" w:line="360" w:lineRule="auto"/>
        <w:ind w:firstLine="720"/>
        <w:jc w:val="both"/>
        <w:rPr>
          <w:rFonts w:ascii="Times New Roman" w:hAnsi="Times New Roman" w:cs="Times New Roman"/>
          <w:sz w:val="28"/>
          <w:szCs w:val="28"/>
        </w:rPr>
      </w:pPr>
      <w:r w:rsidRPr="004D2518">
        <w:rPr>
          <w:rFonts w:ascii="Times New Roman" w:hAnsi="Times New Roman" w:cs="Times New Roman"/>
          <w:sz w:val="28"/>
          <w:szCs w:val="28"/>
        </w:rPr>
        <w:t xml:space="preserve">Thẩm quyền xử phạt vi phạm hành chính của Cảng vụ hàng hải, Cảng vụ hàng không, Cảng vụ đường thuỷ nội địa được quy định tại Điều 47 như sau: </w:t>
      </w:r>
    </w:p>
    <w:p w:rsidR="004D2518"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1. Trưởng đại diện Cảng vụ hàng hải, Trưởng đại diện Cảng vụ hàng không, Trưởng đại diện Cảng vụ đường thủy nội địa có quyền:</w:t>
      </w:r>
    </w:p>
    <w:p w:rsidR="004D2518"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 xml:space="preserve"> a) Phạt cảnh cáo;</w:t>
      </w:r>
    </w:p>
    <w:p w:rsidR="004D2518"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 xml:space="preserve"> b) Phạt tiền đến 10.000.000 đồng; </w:t>
      </w:r>
    </w:p>
    <w:p w:rsidR="004D2518"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c) Tịch thu tang vật, phương tiện vi phạm hành chính có giá trị không vượt quá mức tiền phạt được quy định tại điểm b khoản 1.</w:t>
      </w:r>
    </w:p>
    <w:p w:rsidR="004D2518" w:rsidRPr="004D2518" w:rsidRDefault="00E448C5" w:rsidP="00BB26F8">
      <w:pPr>
        <w:spacing w:before="120" w:after="120" w:line="360" w:lineRule="auto"/>
        <w:ind w:firstLine="720"/>
        <w:jc w:val="both"/>
        <w:rPr>
          <w:rFonts w:ascii="Times New Roman" w:hAnsi="Times New Roman" w:cs="Times New Roman"/>
          <w:i/>
          <w:sz w:val="28"/>
          <w:szCs w:val="28"/>
        </w:rPr>
      </w:pPr>
      <w:r w:rsidRPr="004D2518">
        <w:rPr>
          <w:rFonts w:ascii="Times New Roman" w:hAnsi="Times New Roman" w:cs="Times New Roman"/>
          <w:i/>
          <w:sz w:val="28"/>
          <w:szCs w:val="28"/>
        </w:rPr>
        <w:t xml:space="preserve"> 2. Giám đốc Cảng vụ hàng hải, Giám đốc Cảng vụ hàng không, Giám đốc Cảng vụ đường thủy nội địa có quyền: </w:t>
      </w:r>
    </w:p>
    <w:p w:rsidR="004D2518"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 xml:space="preserve">a) Phạt cảnh cáo; </w:t>
      </w:r>
    </w:p>
    <w:p w:rsidR="004D2518"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b) Phạt tiền đến 25.000.000 đồng;</w:t>
      </w:r>
    </w:p>
    <w:p w:rsidR="004D2518"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 xml:space="preserve"> c) Tước quyền sử dụng giấy phép, chứng chỉ hành nghề có thời hạn hoặc đình chỉ hoạt động có thời hạn;</w:t>
      </w:r>
    </w:p>
    <w:p w:rsidR="004D2518"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lastRenderedPageBreak/>
        <w:t xml:space="preserve">d) Tịch thu tang vật, phương tiện vi phạm hành chính có giá trị không vượt quá mức tiền phạt được quy định tại điểm b khoản 2; </w:t>
      </w:r>
    </w:p>
    <w:p w:rsidR="004D2518"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 xml:space="preserve">đ) Áp dụng biện pháp khắc phục hậu quả quy định tại các điểm a, b, c, đ, i và k khoản 1 Điều 28 của Luật Xử lý vi phạm hành chính. </w:t>
      </w:r>
    </w:p>
    <w:p w:rsidR="004D2518" w:rsidRDefault="00E448C5" w:rsidP="00BB26F8">
      <w:pPr>
        <w:spacing w:before="120" w:after="120" w:line="360" w:lineRule="auto"/>
        <w:ind w:firstLine="720"/>
        <w:jc w:val="both"/>
        <w:rPr>
          <w:rFonts w:ascii="Times New Roman" w:hAnsi="Times New Roman" w:cs="Times New Roman"/>
          <w:sz w:val="28"/>
          <w:szCs w:val="28"/>
        </w:rPr>
      </w:pPr>
      <w:r w:rsidRPr="004D2518">
        <w:rPr>
          <w:rFonts w:ascii="Times New Roman" w:hAnsi="Times New Roman" w:cs="Times New Roman"/>
          <w:b/>
          <w:sz w:val="28"/>
          <w:szCs w:val="28"/>
        </w:rPr>
        <w:t>13. Thẩm quyền của Toà án nhân dân</w:t>
      </w:r>
      <w:r w:rsidRPr="00E448C5">
        <w:rPr>
          <w:rFonts w:ascii="Times New Roman" w:hAnsi="Times New Roman" w:cs="Times New Roman"/>
          <w:sz w:val="28"/>
          <w:szCs w:val="28"/>
        </w:rPr>
        <w:t xml:space="preserve"> </w:t>
      </w:r>
    </w:p>
    <w:p w:rsidR="004D2518"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 xml:space="preserve">Thẩm quyền xử phạt vi phạm hành chính của Toà án nhân dân được quy định tại Điều 48 như sau: </w:t>
      </w:r>
    </w:p>
    <w:p w:rsidR="004D2518" w:rsidRDefault="00E448C5" w:rsidP="00BB26F8">
      <w:pPr>
        <w:spacing w:before="120" w:after="120" w:line="360" w:lineRule="auto"/>
        <w:ind w:firstLine="720"/>
        <w:jc w:val="both"/>
        <w:rPr>
          <w:rFonts w:ascii="Times New Roman" w:hAnsi="Times New Roman" w:cs="Times New Roman"/>
          <w:sz w:val="28"/>
          <w:szCs w:val="28"/>
        </w:rPr>
      </w:pPr>
      <w:r w:rsidRPr="00E448C5">
        <w:rPr>
          <w:rFonts w:ascii="Times New Roman" w:hAnsi="Times New Roman" w:cs="Times New Roman"/>
          <w:sz w:val="28"/>
          <w:szCs w:val="28"/>
        </w:rPr>
        <w:t>1. Thẩm phán chủ tọa phiên toà có quyền:</w:t>
      </w:r>
    </w:p>
    <w:p w:rsidR="004D2518" w:rsidRPr="004D2518" w:rsidRDefault="004D2518" w:rsidP="004D2518">
      <w:pPr>
        <w:spacing w:before="120" w:after="120" w:line="360"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a) </w:t>
      </w:r>
      <w:r w:rsidR="00E448C5" w:rsidRPr="004D2518">
        <w:rPr>
          <w:rFonts w:ascii="Times New Roman" w:hAnsi="Times New Roman" w:cs="Times New Roman"/>
          <w:sz w:val="28"/>
          <w:szCs w:val="28"/>
        </w:rPr>
        <w:t>Phạt cảnh cáo;</w:t>
      </w:r>
      <w:r w:rsidRPr="004D2518">
        <w:t xml:space="preserve">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b) Phạt tiền đến 1.000.000 đồng;</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 c) Tịch thu tang vật, phương tiện vi phạm hành chính có giá trị không vượt quá mức tiền phạt được quy định tại điểm b khoản 1.</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 2. Thẩm phán được phân công giải quyết vụ việc phá sản có quyền: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a) Phạt cảnh cáo;</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 b) Phạt tiền đến 5.000.000 đồng;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c) Tịch thu tang vật, phương tiện vi phạm hành chính có giá trị không vượt quá mức tiền phạt được quy định tại điểm b khoản 2;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d) Áp dụng biện pháp khắc phục hậu quả quy định tại các điểm a, i và k khoản 1 Điều 28 của Luật Xử lý vi phạm hành chính.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3. Chánh án Tòa án nhân dân cấp huyện, Chánh tòa chuyên trách Tòa án nhân dân cấp tỉnh, Chánh án Tòa án quân sự khu vực có quyền: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a) Phạt cảnh cáo;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b) Phạt tiền đến 7.500.000 đồng;</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lastRenderedPageBreak/>
        <w:t xml:space="preserve"> c) Tịch thu tang vật, phương tiện vi phạm hành chính có giá trị không vượt quá mức tiền phạt được quy định tại điểm b khoản 3.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4. Chánh án Tòa án nhân dân cấp tỉnh, Chánh án Tòa án quân sự quân khu và tương đương, Chánh tòa chuyên trách Tòa án nhân dân cấp cao có quyền: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a) Phạt cảnh cáo;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b) Phạt tiền đến mức tối đa đối với lĩnh vực tương ứng quy định tại Điều 24 của Luật Xử lý vi phạm hành chính;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c) Tịch thu tang vật, phương tiện được sử dụng để vi phạm hành chính;</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d) Áp dụng biện pháp khắc phục hậu quả quy định tại các điểm a, i và k khoản 1 Điều 28 của Luật Xử lý vi phạm hành chính. </w:t>
      </w:r>
    </w:p>
    <w:p w:rsidR="004D2518" w:rsidRPr="00A009AC" w:rsidRDefault="004D2518" w:rsidP="004D2518">
      <w:pPr>
        <w:spacing w:before="120" w:after="120" w:line="360" w:lineRule="auto"/>
        <w:ind w:firstLine="720"/>
        <w:jc w:val="both"/>
        <w:rPr>
          <w:rFonts w:ascii="Times New Roman" w:hAnsi="Times New Roman" w:cs="Times New Roman"/>
          <w:b/>
          <w:sz w:val="28"/>
          <w:szCs w:val="28"/>
        </w:rPr>
      </w:pPr>
      <w:r w:rsidRPr="00A009AC">
        <w:rPr>
          <w:rFonts w:ascii="Times New Roman" w:hAnsi="Times New Roman" w:cs="Times New Roman"/>
          <w:b/>
          <w:sz w:val="28"/>
          <w:szCs w:val="28"/>
        </w:rPr>
        <w:t xml:space="preserve">14. Bổ sung thẩm quyền xử phạt vi phạm hành chính của Kiểm toán nhà nước tại Điều 48a như sau: </w:t>
      </w:r>
    </w:p>
    <w:p w:rsidR="004D2518" w:rsidRPr="00A009AC" w:rsidRDefault="004D2518" w:rsidP="004D2518">
      <w:pPr>
        <w:spacing w:before="120" w:after="120" w:line="360" w:lineRule="auto"/>
        <w:ind w:firstLine="720"/>
        <w:jc w:val="both"/>
        <w:rPr>
          <w:rFonts w:ascii="Times New Roman" w:hAnsi="Times New Roman" w:cs="Times New Roman"/>
          <w:i/>
          <w:sz w:val="28"/>
          <w:szCs w:val="28"/>
        </w:rPr>
      </w:pPr>
      <w:r w:rsidRPr="00A009AC">
        <w:rPr>
          <w:rFonts w:ascii="Times New Roman" w:hAnsi="Times New Roman" w:cs="Times New Roman"/>
          <w:i/>
          <w:sz w:val="28"/>
          <w:szCs w:val="28"/>
        </w:rPr>
        <w:t>“1. Trưởng Đoàn kiểm toán có quyền:</w:t>
      </w:r>
    </w:p>
    <w:p w:rsidR="004D2518" w:rsidRPr="00A009AC" w:rsidRDefault="004D2518" w:rsidP="004D2518">
      <w:pPr>
        <w:spacing w:before="120" w:after="120" w:line="360" w:lineRule="auto"/>
        <w:ind w:firstLine="720"/>
        <w:jc w:val="both"/>
        <w:rPr>
          <w:rFonts w:ascii="Times New Roman" w:hAnsi="Times New Roman" w:cs="Times New Roman"/>
          <w:i/>
          <w:sz w:val="28"/>
          <w:szCs w:val="28"/>
        </w:rPr>
      </w:pPr>
      <w:r w:rsidRPr="00A009AC">
        <w:rPr>
          <w:rFonts w:ascii="Times New Roman" w:hAnsi="Times New Roman" w:cs="Times New Roman"/>
          <w:i/>
          <w:sz w:val="28"/>
          <w:szCs w:val="28"/>
        </w:rPr>
        <w:t xml:space="preserve"> a) Phạt cảnh cáo; </w:t>
      </w:r>
    </w:p>
    <w:p w:rsidR="004D2518" w:rsidRPr="00A009AC" w:rsidRDefault="004D2518" w:rsidP="004D2518">
      <w:pPr>
        <w:spacing w:before="120" w:after="120" w:line="360" w:lineRule="auto"/>
        <w:ind w:firstLine="720"/>
        <w:jc w:val="both"/>
        <w:rPr>
          <w:rFonts w:ascii="Times New Roman" w:hAnsi="Times New Roman" w:cs="Times New Roman"/>
          <w:i/>
          <w:sz w:val="28"/>
          <w:szCs w:val="28"/>
        </w:rPr>
      </w:pPr>
      <w:r w:rsidRPr="00A009AC">
        <w:rPr>
          <w:rFonts w:ascii="Times New Roman" w:hAnsi="Times New Roman" w:cs="Times New Roman"/>
          <w:i/>
          <w:sz w:val="28"/>
          <w:szCs w:val="28"/>
        </w:rPr>
        <w:t xml:space="preserve">b) Phạt tiền đến 30.000.000 đồng; </w:t>
      </w:r>
    </w:p>
    <w:p w:rsidR="004D2518" w:rsidRPr="00A009AC" w:rsidRDefault="004D2518" w:rsidP="004D2518">
      <w:pPr>
        <w:spacing w:before="120" w:after="120" w:line="360" w:lineRule="auto"/>
        <w:ind w:firstLine="720"/>
        <w:jc w:val="both"/>
        <w:rPr>
          <w:rFonts w:ascii="Times New Roman" w:hAnsi="Times New Roman" w:cs="Times New Roman"/>
          <w:i/>
          <w:sz w:val="28"/>
          <w:szCs w:val="28"/>
        </w:rPr>
      </w:pPr>
      <w:r w:rsidRPr="00A009AC">
        <w:rPr>
          <w:rFonts w:ascii="Times New Roman" w:hAnsi="Times New Roman" w:cs="Times New Roman"/>
          <w:i/>
          <w:sz w:val="28"/>
          <w:szCs w:val="28"/>
        </w:rPr>
        <w:t xml:space="preserve">c) Áp dụng biện pháp khắc phục hậu quả quy định tại khoản 1 Điều 28 của Luật này. </w:t>
      </w:r>
    </w:p>
    <w:p w:rsidR="004D2518" w:rsidRPr="00A009AC" w:rsidRDefault="004D2518" w:rsidP="004D2518">
      <w:pPr>
        <w:spacing w:before="120" w:after="120" w:line="360" w:lineRule="auto"/>
        <w:ind w:firstLine="720"/>
        <w:jc w:val="both"/>
        <w:rPr>
          <w:rFonts w:ascii="Times New Roman" w:hAnsi="Times New Roman" w:cs="Times New Roman"/>
          <w:i/>
          <w:sz w:val="28"/>
          <w:szCs w:val="28"/>
        </w:rPr>
      </w:pPr>
      <w:r w:rsidRPr="00A009AC">
        <w:rPr>
          <w:rFonts w:ascii="Times New Roman" w:hAnsi="Times New Roman" w:cs="Times New Roman"/>
          <w:i/>
          <w:sz w:val="28"/>
          <w:szCs w:val="28"/>
        </w:rPr>
        <w:t>2. Kiểm toán trưởng có quyền:</w:t>
      </w:r>
    </w:p>
    <w:p w:rsidR="004D2518" w:rsidRPr="00A009AC" w:rsidRDefault="004D2518" w:rsidP="004D2518">
      <w:pPr>
        <w:spacing w:before="120" w:after="120" w:line="360" w:lineRule="auto"/>
        <w:ind w:firstLine="720"/>
        <w:jc w:val="both"/>
        <w:rPr>
          <w:rFonts w:ascii="Times New Roman" w:hAnsi="Times New Roman" w:cs="Times New Roman"/>
          <w:i/>
          <w:sz w:val="28"/>
          <w:szCs w:val="28"/>
        </w:rPr>
      </w:pPr>
      <w:r w:rsidRPr="00A009AC">
        <w:rPr>
          <w:rFonts w:ascii="Times New Roman" w:hAnsi="Times New Roman" w:cs="Times New Roman"/>
          <w:i/>
          <w:sz w:val="28"/>
          <w:szCs w:val="28"/>
        </w:rPr>
        <w:t>a) Phạt cảnh cáo;</w:t>
      </w:r>
    </w:p>
    <w:p w:rsidR="004D2518" w:rsidRPr="00A009AC" w:rsidRDefault="004D2518" w:rsidP="004D2518">
      <w:pPr>
        <w:spacing w:before="120" w:after="120" w:line="360" w:lineRule="auto"/>
        <w:ind w:firstLine="720"/>
        <w:jc w:val="both"/>
        <w:rPr>
          <w:rFonts w:ascii="Times New Roman" w:hAnsi="Times New Roman" w:cs="Times New Roman"/>
          <w:i/>
          <w:sz w:val="28"/>
          <w:szCs w:val="28"/>
        </w:rPr>
      </w:pPr>
      <w:r w:rsidRPr="00A009AC">
        <w:rPr>
          <w:rFonts w:ascii="Times New Roman" w:hAnsi="Times New Roman" w:cs="Times New Roman"/>
          <w:i/>
          <w:sz w:val="28"/>
          <w:szCs w:val="28"/>
        </w:rPr>
        <w:t xml:space="preserve">b) Phạt tiền đến mức tối đa đối với lĩnh vực tương ứng quy định tại Điều 24 của Luật này; </w:t>
      </w:r>
    </w:p>
    <w:p w:rsidR="004D2518" w:rsidRPr="00A009AC" w:rsidRDefault="004D2518" w:rsidP="004D2518">
      <w:pPr>
        <w:spacing w:before="120" w:after="120" w:line="360" w:lineRule="auto"/>
        <w:ind w:firstLine="720"/>
        <w:jc w:val="both"/>
        <w:rPr>
          <w:rFonts w:ascii="Times New Roman" w:hAnsi="Times New Roman" w:cs="Times New Roman"/>
          <w:i/>
          <w:sz w:val="28"/>
          <w:szCs w:val="28"/>
        </w:rPr>
      </w:pPr>
      <w:r w:rsidRPr="00A009AC">
        <w:rPr>
          <w:rFonts w:ascii="Times New Roman" w:hAnsi="Times New Roman" w:cs="Times New Roman"/>
          <w:i/>
          <w:sz w:val="28"/>
          <w:szCs w:val="28"/>
        </w:rPr>
        <w:t xml:space="preserve">c) Áp dụng biện pháp khắc phục hậu quả quy định tại khoản 1 Điều 28 của Luật này.”. </w:t>
      </w:r>
    </w:p>
    <w:p w:rsidR="00A009AC" w:rsidRPr="00A009AC" w:rsidRDefault="004D2518" w:rsidP="004D2518">
      <w:pPr>
        <w:spacing w:before="120" w:after="120" w:line="360" w:lineRule="auto"/>
        <w:ind w:firstLine="720"/>
        <w:jc w:val="both"/>
        <w:rPr>
          <w:rFonts w:ascii="Times New Roman" w:hAnsi="Times New Roman" w:cs="Times New Roman"/>
          <w:b/>
          <w:sz w:val="28"/>
          <w:szCs w:val="28"/>
        </w:rPr>
      </w:pPr>
      <w:r w:rsidRPr="00A009AC">
        <w:rPr>
          <w:rFonts w:ascii="Times New Roman" w:hAnsi="Times New Roman" w:cs="Times New Roman"/>
          <w:b/>
          <w:sz w:val="28"/>
          <w:szCs w:val="28"/>
        </w:rPr>
        <w:lastRenderedPageBreak/>
        <w:t xml:space="preserve">15. Thẩm quyền của cơ quan thi hành án dân sự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Thẩm quyền xử phạt vi phạm hành chính của cơ quan thi hành án dân sự được sửa đổi khoản 5 và bãi bỏ thẩm quyền xử phạt của chấp hành viên thi hành án dân sự là Tổ trưởng tổ quản lý, thanh lý tài sản của vụ việc phá sản tại khoản 3 Điều 49, như sau: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 “1. Chấp hành viên thi hành án dân sự đang thi hành công vụ có quyền:</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 a) Phạt cảnh cáo;</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 b) Phạt tiền đến 500.000 đồng.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2. Chi Cục trưởng Chi cục Thi hành án dân sự có quyền: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a) Phạt cảnh cáo;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b) Phạt tiền đến 2.500.000 đồng;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c) Tịch thu tang vật, phương tiện vi phạm hành chính có giá trị không vượt quá mức tiền phạt được quy định tại điểm b khoản này;</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 d) Áp dụng biện pháp khắc phục hậu quả quy định tại các điểm a, i và k khoản 1 Điều 28 của Luật này.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4. Cục trưởng Cục Thi hành án dân sự, Trưởng phòng Phòng Thi hành án cấp quân khu có quyền:</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 a) Phạt cảnh cáo;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b) Phạt tiền đến 20.000.000 đồng;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c) Tịch thu tang vật, phương tiện vi phạm hành chính có giá trị không vượt quá mức tiền phạt được quy định tại điểm b khoản này;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d) Áp dụng biện pháp khắc phục hậu quả quy định tại các điểm a, i và k khoản 1 Điều 28 của Luật này.</w:t>
      </w:r>
    </w:p>
    <w:p w:rsidR="004D2518" w:rsidRPr="00A009AC" w:rsidRDefault="004D2518" w:rsidP="004D2518">
      <w:pPr>
        <w:spacing w:before="120" w:after="120" w:line="360" w:lineRule="auto"/>
        <w:ind w:firstLine="720"/>
        <w:jc w:val="both"/>
        <w:rPr>
          <w:rFonts w:ascii="Times New Roman" w:hAnsi="Times New Roman" w:cs="Times New Roman"/>
          <w:i/>
          <w:sz w:val="28"/>
          <w:szCs w:val="28"/>
        </w:rPr>
      </w:pPr>
      <w:r w:rsidRPr="00A009AC">
        <w:rPr>
          <w:rFonts w:ascii="Times New Roman" w:hAnsi="Times New Roman" w:cs="Times New Roman"/>
          <w:sz w:val="28"/>
          <w:szCs w:val="28"/>
        </w:rPr>
        <w:lastRenderedPageBreak/>
        <w:t xml:space="preserve"> </w:t>
      </w:r>
      <w:r w:rsidRPr="00A009AC">
        <w:rPr>
          <w:rFonts w:ascii="Times New Roman" w:hAnsi="Times New Roman" w:cs="Times New Roman"/>
          <w:i/>
          <w:sz w:val="28"/>
          <w:szCs w:val="28"/>
        </w:rPr>
        <w:t xml:space="preserve">5. Tổng cục trưởng Tổng cục Thi hành án dân sự, Cục trưởng Cục Thi hành án Bộ Quốc phòng có quyền: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a) Phạt cảnh cáo;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b) Phạt tiền đến mức tối đa đối với lĩnh vực thi hành án dân sự quy định tại Điều 24 của Luật này;</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 c) Tịch thu tang vật, phương tiện vi phạm hành chính;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d) Áp dụng biện pháp khắc phục hậu quả quy định tại các điểm a, i và k khoản 1 Điều 28 của Luật này.”. </w:t>
      </w:r>
    </w:p>
    <w:p w:rsidR="00A009AC" w:rsidRDefault="004D2518" w:rsidP="004D2518">
      <w:pPr>
        <w:spacing w:before="120" w:after="120" w:line="360" w:lineRule="auto"/>
        <w:ind w:firstLine="720"/>
        <w:jc w:val="both"/>
        <w:rPr>
          <w:rFonts w:ascii="Times New Roman" w:hAnsi="Times New Roman" w:cs="Times New Roman"/>
          <w:b/>
          <w:sz w:val="28"/>
          <w:szCs w:val="28"/>
        </w:rPr>
      </w:pPr>
      <w:r w:rsidRPr="00A009AC">
        <w:rPr>
          <w:rFonts w:ascii="Times New Roman" w:hAnsi="Times New Roman" w:cs="Times New Roman"/>
          <w:b/>
          <w:sz w:val="28"/>
          <w:szCs w:val="28"/>
        </w:rPr>
        <w:t xml:space="preserve">16. Thẩm quyền của cơ quan đại diện ngoại giao, cơ quan lãnh sự, cơ quan khác được ủy quyền thực hiện chức năng lãnh sự của nước Cộng hòa xã hội chủ nghĩa Việt Nam ở nước ngoài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Thẩm quyền xử phạt vi phạm hành chính của cơ quan đại diện ngoại giao, cơ quan lãnh sự, cơ quan khác được ủy quyền thực hiện chức năng lãnh sự của nước Cộng hòa xã hội chủ nghĩa Việt Nam ở nước ngoài được quy định tại Điều 51 như sau: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Người đứng đầu cơ quan đại diện ngoại giao, cơ quan lãnh sự, cơ quan khác được ủy quyền thực hiện chức năng lãnh sự của nước Cộng hòa xã hội chủ nghĩa Việt Nam ở nước ngoài có quyền: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1. Phạt cảnh cáo;</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 2. Phạt tiền đến mức tối đa đối với lĩnh vực tương ứng quy định tại Điều 24 của Luật Xử lý vi phạm hành chính; </w:t>
      </w:r>
    </w:p>
    <w:p w:rsidR="004D2518" w:rsidRPr="00A009AC"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3. Tịch thu tang vật, phương tiện vi phạm hành chính;</w:t>
      </w:r>
    </w:p>
    <w:p w:rsidR="004D2518" w:rsidRDefault="004D2518" w:rsidP="004D2518">
      <w:pPr>
        <w:spacing w:before="120" w:after="120" w:line="360" w:lineRule="auto"/>
        <w:ind w:firstLine="720"/>
        <w:jc w:val="both"/>
        <w:rPr>
          <w:rFonts w:ascii="Times New Roman" w:hAnsi="Times New Roman" w:cs="Times New Roman"/>
          <w:sz w:val="28"/>
          <w:szCs w:val="28"/>
        </w:rPr>
      </w:pPr>
      <w:r w:rsidRPr="00A009AC">
        <w:rPr>
          <w:rFonts w:ascii="Times New Roman" w:hAnsi="Times New Roman" w:cs="Times New Roman"/>
          <w:sz w:val="28"/>
          <w:szCs w:val="28"/>
        </w:rPr>
        <w:t xml:space="preserve"> 4. Áp dụng biện pháp khắc phục hậu quả quy định tại các điểm a, i và k khoản 1 Điều 28 của Luật Xử lý vi phạm hành chính.</w:t>
      </w:r>
    </w:p>
    <w:p w:rsidR="006E3D01" w:rsidRDefault="006E3D01" w:rsidP="004D2518">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b/>
          <w:sz w:val="28"/>
          <w:szCs w:val="28"/>
        </w:rPr>
        <w:lastRenderedPageBreak/>
        <w:t>17. Nguyên tắc xác định và phân định thẩm quyền xử phạt vi phạm hành chính và áp dụng biện pháp khắc phục hậu quả</w:t>
      </w:r>
      <w:r w:rsidRPr="006E3D01">
        <w:rPr>
          <w:rFonts w:ascii="Times New Roman" w:hAnsi="Times New Roman" w:cs="Times New Roman"/>
          <w:sz w:val="28"/>
          <w:szCs w:val="28"/>
        </w:rPr>
        <w:t xml:space="preserve"> </w:t>
      </w:r>
    </w:p>
    <w:p w:rsidR="006E3D01" w:rsidRDefault="006E3D01" w:rsidP="004D2518">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t xml:space="preserve">Nguyên tắc xác định và phân định thẩm quyền xử phạt vi phạm hành chính và áp dụng biện pháp khắc phục hậu quả được quy định tại Điều 52, trong đó có sủa đổi khoản 4 về nguyên tắc áp dụng xử phạt vụ việc vi phạm có nhiều hành vi vi phạm, cụ thể như sau: </w:t>
      </w:r>
    </w:p>
    <w:p w:rsidR="006E3D01" w:rsidRDefault="006E3D01" w:rsidP="004D2518">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t xml:space="preserve">1. Thẩm quyền xử phạt vi phạm hành chính của những người được quy định tại các điều từ 38 đến 51 của Luật Xử lý vi phạm hành chính là thẩm quyền áp dụng đối với một hành vi vi phạm hành chính của cá nhân; trong trường hợp phạt tiền, thẩm quyền xử phạt tổ chức gấp 02 lần thẩm quyền xử phạt cá nhân và được xác định theo tỉ lệ phần trăm quy định tại Luật Xử lý vi phạm hành chính đối với chức danh đó. Trong trường hợp phạt tiền đối với vi phạm hành chính trong khu vực nội thành thuộc các lĩnh vực quy định tại đoạn 2 khoản 1 Điều 23 của Luật Xử lý vi phạm hành chính, thì các chức danh có thẩm quyền phạt tiền đối với các hành vi vi phạm hành chính do Chính phủ quy định cũng có thẩm quyền xử phạt tương ứng với mức tiền phạt cao hơn đối với các hành vi vi phạm hành chính do Hội đồng nhân dân thành phố trực thuộc trung ương quy định áp dụng trong nội thành. </w:t>
      </w:r>
    </w:p>
    <w:p w:rsidR="006E3D01" w:rsidRDefault="006E3D01" w:rsidP="004D2518">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t>2. Thẩm quyền phạt tiền quy định tại khoản 1 Điều 52 được xác định căn cứ vào mức tối đa của khung tiền phạt quy định đối với từng hành vi vi phạm cụ thể.</w:t>
      </w:r>
    </w:p>
    <w:p w:rsidR="006E3D01" w:rsidRDefault="006E3D01" w:rsidP="004D2518">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t xml:space="preserve"> 3. Chủ tịch Uỷ ban nhân dân các cấp có thẩm quyền xử phạt vi phạm hành chính trong các lĩnh vực quản lý nhà nước ở địa phương. Người có thẩm quyền xử phạt vi phạm hành chính quy định tại các điều từ 39 đến 51 của Luật Xử lý vi phạm hành chính có thẩm quyền xử phạt vi phạm hành chính thuộc lĩnh vực, ngành mình quản lý. Trong trường hợp vi phạm hành chính thuộc thẩm quyền xử phạt của nhiều người, thì việc xử phạt vi phạm hành chính do người thụ lý đầu tiên thực hiện. </w:t>
      </w:r>
    </w:p>
    <w:p w:rsidR="006E3D01" w:rsidRDefault="006E3D01" w:rsidP="004D2518">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lastRenderedPageBreak/>
        <w:t>4. Trường hợp vụ việc vi phạm hành chính có nhiều hành vi vi phạm thì thẩm quyền xử phạt vi phạm hành chính được xác định theo nguyên tắc sau đây:</w:t>
      </w:r>
    </w:p>
    <w:p w:rsidR="006E3D01" w:rsidRDefault="006E3D01" w:rsidP="004D2518">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t xml:space="preserve"> a) Nếu hình thức, mức xử phạt, trị giá tang vật, phương tiện vi phạm hành chính bị tịch thu, biện pháp khắc phục hậu quả được quy định đối với từng hành vi đều thuộc thẩm quyền của người xử phạt vi phạm hành chính thì thẩm quyền xử phạt vẫn thuộc người đó; </w:t>
      </w:r>
    </w:p>
    <w:p w:rsidR="006E3D01" w:rsidRDefault="006E3D01" w:rsidP="004D2518">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t xml:space="preserve">b) Nếu hình thức, mức xử phạt, trị giá tang vật, phương tiện vi phạm hành chính bị tịch thu, biện pháp khắc phục hậu quả được quy định đối với một trong các hành vi vượt quá thẩm quyền của người xử phạt vi phạm hành chính thì người đó phải chuyển vụ vi phạm đến cấp có thẩm quyền xử phạt; </w:t>
      </w:r>
    </w:p>
    <w:p w:rsidR="006E3D01" w:rsidRDefault="006E3D01" w:rsidP="004D2518">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t>c) Nếu hành vi thuộc thẩm quyền xử phạt vi phạm hành chính của nhiều người thuộc các ngành khác nhau, thì thẩm quyền xử phạt thuộc Chủ tịch Uỷ ban nhân dân cấp có thẩm quyền xử phạt nơi xảy ra vi phạm.”.</w:t>
      </w:r>
    </w:p>
    <w:p w:rsidR="006E3D01" w:rsidRDefault="006E3D01" w:rsidP="004D2518">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t xml:space="preserve"> 18. Thay đổi tên gọi, nhiệm vụ, quyền hạn của chức danh có thẩm quyền xử phạt vi phạm hành chính Về nội dung thay đổi tên gọi, nhiệm vụ, quyền hạn của chức danh có thẩm quyền xử phạt vi phạm hành chính được sửa đổi, bổ sung tại Điều 53 như sau:</w:t>
      </w:r>
    </w:p>
    <w:p w:rsidR="006E3D01" w:rsidRDefault="006E3D01" w:rsidP="004D2518">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t xml:space="preserve"> “1. Trường hợp chức danh có thẩm quyền xử phạt vi phạm hành chính quy định tại Luật này có sự thay đổi về tên gọi nhưng không có sự thay đổi về nhiệm vụ, quyền hạn thì thẩm quyền xử phạt của chức danh đó được giữ nguyên. </w:t>
      </w:r>
    </w:p>
    <w:p w:rsidR="006E3D01" w:rsidRDefault="006E3D01" w:rsidP="004D2518">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t>2. Trường hợp chức danh có thẩm quyền xử phạt vi phạm hành chính có sự thay đổi về nhiệm vụ, quyền hạn thì thẩm quyền xử phạt của chức danh đó do Chính phủ quy định sau khi được sự đồng ý của Ủy ban thường vụ Quốc hội.”.</w:t>
      </w:r>
    </w:p>
    <w:p w:rsidR="006E3D01" w:rsidRDefault="006E3D01" w:rsidP="004D2518">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6E3D01">
        <w:rPr>
          <w:rFonts w:ascii="Times New Roman" w:hAnsi="Times New Roman" w:cs="Times New Roman"/>
          <w:sz w:val="28"/>
          <w:szCs w:val="28"/>
        </w:rPr>
        <w:t>. Giao quyền xử phạt Quy định về giao quyền xử phạt vi phạm hành chính được sửa đổi, bổ sung tại Điều 54 như sau:</w:t>
      </w:r>
    </w:p>
    <w:p w:rsidR="006E3D01" w:rsidRDefault="006E3D01" w:rsidP="004D2518">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lastRenderedPageBreak/>
        <w:t xml:space="preserve"> “1. Người có thẩm quyền xử phạt vi phạm hành chính quy định tại Điều 38; các khoản 2, 3, 4, 5, 6 và 7 Điều 39; các khoản 2, 2a, 3, 3a và 4 Điều 40; các khoản 3, 4, 5, 6 và 7 Điều 41; các khoản 2, 3, 4 và 5 Điều 42; các khoản 2, 3, 4 và 5 Điều 43; các khoản 2, 3 và 4 Điều 43a; các khoản 2, 3, 4 và 5 Điều 44; các khoản 2, 3 và 4 Điều 45; Điều 45a; các khoản 2, 3 và 4 Điều 46; Điều 47; khoản 3 và khoản 4 70 Điều 48; khoản 2 Điều 48a; các khoản 2, 4 và 5 Điều 49; Điều 51 của Luật này có thể giao cho cấp phó thực hiện thẩm quyền xử phạt vi phạm hành chính. </w:t>
      </w:r>
    </w:p>
    <w:p w:rsidR="006E3D01" w:rsidRDefault="006E3D01" w:rsidP="004D2518">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t>2. Việc giao quyền xử phạt vi phạm hành chính được thực hiện thường xuyên hoặc theo vụ việc, đồng thời với việc giao quyền áp dụng biện pháp ngăn chặn và bảo đảm xử lý vi phạm hành chính quy định tại các khoản 2, 3, 4, 5, 6 và 7 Điều 119 của Luật này. Việc giao quyền phải được thể hiện bằng quyết định, trong đó xác định rõ phạm vi, nội dung, thời hạn giao quyền.</w:t>
      </w:r>
    </w:p>
    <w:p w:rsidR="006E3D01" w:rsidRDefault="006E3D01" w:rsidP="004D2518">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t xml:space="preserve"> 3. Cấp phó được giao quyền xử phạt vi phạm hành chính phải chịu trách nhiệm trước cấp trưởng và trước pháp luật về việc thực hiện quyền được giao. Người được giao quyền không được giao quyền cho người khác.</w:t>
      </w:r>
    </w:p>
    <w:p w:rsidR="006E3D01" w:rsidRDefault="006E3D01" w:rsidP="004D2518">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t xml:space="preserve"> 4. Chính phủ quy định chi tiết Điều này.”. </w:t>
      </w:r>
    </w:p>
    <w:p w:rsidR="006E3D01" w:rsidRPr="006E3D01" w:rsidRDefault="006E3D01" w:rsidP="006E3D01">
      <w:pPr>
        <w:spacing w:before="120" w:after="120" w:line="360" w:lineRule="auto"/>
        <w:ind w:firstLine="720"/>
        <w:jc w:val="both"/>
        <w:rPr>
          <w:rFonts w:ascii="Times New Roman" w:hAnsi="Times New Roman" w:cs="Times New Roman"/>
          <w:b/>
          <w:sz w:val="28"/>
          <w:szCs w:val="28"/>
        </w:rPr>
      </w:pPr>
      <w:r w:rsidRPr="006E3D01">
        <w:rPr>
          <w:rFonts w:ascii="Times New Roman" w:hAnsi="Times New Roman" w:cs="Times New Roman"/>
          <w:b/>
          <w:sz w:val="28"/>
          <w:szCs w:val="28"/>
        </w:rPr>
        <w:t>III. THỦ TỤC XỬ PHẠT, THI HÀNH QUYẾT ĐỊNH XỬ PHẠT VÀ CƯỠNG CHẾ THI HÀNH QUYẾT ĐỊNH XỬ PHẠT</w:t>
      </w:r>
    </w:p>
    <w:p w:rsidR="006E3D01" w:rsidRDefault="006E3D01" w:rsidP="006E3D01">
      <w:pPr>
        <w:spacing w:before="120" w:after="120" w:line="360" w:lineRule="auto"/>
        <w:ind w:firstLine="720"/>
        <w:jc w:val="both"/>
        <w:rPr>
          <w:rFonts w:ascii="Times New Roman" w:hAnsi="Times New Roman" w:cs="Times New Roman"/>
          <w:b/>
          <w:sz w:val="28"/>
          <w:szCs w:val="28"/>
        </w:rPr>
      </w:pPr>
      <w:r w:rsidRPr="006E3D01">
        <w:rPr>
          <w:rFonts w:ascii="Times New Roman" w:hAnsi="Times New Roman" w:cs="Times New Roman"/>
          <w:b/>
          <w:sz w:val="28"/>
          <w:szCs w:val="28"/>
        </w:rPr>
        <w:t xml:space="preserve"> 1. Buộc chấm dứt hành vi vi phạm hành chính </w:t>
      </w:r>
    </w:p>
    <w:p w:rsidR="006E3D01" w:rsidRDefault="006E3D01" w:rsidP="006E3D01">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t xml:space="preserve">Tại Điều 55 quy định: Buộc chấm dứt hành vi vi phạm hành chính được người có thẩm quyền đang thi hành công vụ áp dụng đối với hành vi vi phạm hành chính đang diễn ra nhằm chấm dứt ngay hành vi vi phạm. Buộc chấm dứt hành vi vi phạm hành chính được thực hiện bằng lời nói, còi, hiệu lệnh, văn bản hoặc hình thức khác theo quy định của pháp luật. </w:t>
      </w:r>
    </w:p>
    <w:p w:rsidR="006E3D01" w:rsidRDefault="006E3D01" w:rsidP="006E3D01">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b/>
          <w:sz w:val="28"/>
          <w:szCs w:val="28"/>
        </w:rPr>
        <w:t>2. Xử phạt vi phạm hành chính không lập biên bản</w:t>
      </w:r>
      <w:r w:rsidRPr="006E3D01">
        <w:rPr>
          <w:rFonts w:ascii="Times New Roman" w:hAnsi="Times New Roman" w:cs="Times New Roman"/>
          <w:sz w:val="28"/>
          <w:szCs w:val="28"/>
        </w:rPr>
        <w:t xml:space="preserve"> </w:t>
      </w:r>
    </w:p>
    <w:p w:rsidR="006E3D01" w:rsidRDefault="006E3D01" w:rsidP="006E3D01">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lastRenderedPageBreak/>
        <w:t xml:space="preserve">Xử phạt vi phạm hành chính không lập biên bản được quy định tại Điều 56 như sau: </w:t>
      </w:r>
    </w:p>
    <w:p w:rsidR="006E3D01" w:rsidRDefault="006E3D01" w:rsidP="006E3D01">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t xml:space="preserve">1. Xử phạt vi phạm hành chính không lập biên bản được áp dụng trong trường hợp xử phạt cảnh cáo hoặc phạt tiền đến 250.000 đồng đối với cá nhân, 500.000 đồng đối với tổ chức và người có thẩm quyền xử phạt phải ra quyết định xử phạt vi phạm hành chính tại chỗ. </w:t>
      </w:r>
    </w:p>
    <w:p w:rsidR="006E3D01" w:rsidRDefault="006E3D01" w:rsidP="006E3D01">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t xml:space="preserve">Trường hợp vi phạm hành chính được phát hiện nhờ sử dụng phương tiện, thiết bị kỹ thuật, nghiệp vụ thì phải lập biên bản. </w:t>
      </w:r>
    </w:p>
    <w:p w:rsidR="006E3D01" w:rsidRDefault="006E3D01" w:rsidP="006E3D01">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t>2. Quyết định xử phạt vi phạm hành chính tại chỗ phải ghi rõ ngày, tháng, năm ra quyết định; họ, tên, địa chỉ của cá nhân vi phạm hoặc tên, địa chỉ của tổ chức vi phạm; hành vi vi phạm; địa điểm xảy ra vi phạm; chứng cứ và tình tiết liên quan đến việc giải quyết vi phạm; họ, tên, chức vụ của người ra quyết định xử phạt; điều, khoản của văn bản pháp luật được áp dụng. Trường hợp phạt tiền thì trong quyết định phải ghi rõ mức tiền phạt.</w:t>
      </w:r>
    </w:p>
    <w:p w:rsidR="006E3D01" w:rsidRPr="006E3D01" w:rsidRDefault="006E3D01" w:rsidP="006E3D01">
      <w:pPr>
        <w:spacing w:before="120" w:after="120" w:line="360" w:lineRule="auto"/>
        <w:ind w:firstLine="720"/>
        <w:jc w:val="both"/>
        <w:rPr>
          <w:rFonts w:ascii="Times New Roman" w:hAnsi="Times New Roman" w:cs="Times New Roman"/>
          <w:b/>
          <w:sz w:val="28"/>
          <w:szCs w:val="28"/>
        </w:rPr>
      </w:pPr>
      <w:r w:rsidRPr="006E3D01">
        <w:rPr>
          <w:rFonts w:ascii="Times New Roman" w:hAnsi="Times New Roman" w:cs="Times New Roman"/>
          <w:b/>
          <w:sz w:val="28"/>
          <w:szCs w:val="28"/>
        </w:rPr>
        <w:t xml:space="preserve"> 3. Xử phạt vi phạm hành chính có lập biên bản, hồ sơ xử phạt vi phạm hành chính (Điều 57) </w:t>
      </w:r>
    </w:p>
    <w:p w:rsidR="006E3D01" w:rsidRDefault="006E3D01" w:rsidP="006E3D01">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t>1. Xử phạt vi phạm hành chính có lập biên bản được áp dụng đối với hành vi vi phạm hành chính của cá nhân, tổ chức vi phạm hành chính không thuộc trường hợp quy định tại đoạn 1 (các trường hợp xử phạt không lập biên bản) khoản 1 Điều 56 của Luật Xử lý vi phạm hành chính</w:t>
      </w:r>
    </w:p>
    <w:p w:rsidR="00D31FDE" w:rsidRDefault="006E3D01" w:rsidP="006E3D01">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t>2. Việc xử phạt vi phạm hành chính có lập biên bản phải được người có thẩm quyền xử phạt lập thành hồ sơ xử phạt vi phạm hành chính. Hồ sơ bao gồm biên bản vi phạm hành chính, quyết định xử phạt hành chính, các tài liệu, giấy tờ có liên quan và phải được đánh bút lục. Hồ sơ phải được lưu trữ theo quy định của pháp luật về lưu trữ.</w:t>
      </w:r>
    </w:p>
    <w:p w:rsidR="00D31FDE" w:rsidRDefault="006E3D01" w:rsidP="006E3D01">
      <w:pPr>
        <w:spacing w:before="120" w:after="120" w:line="360" w:lineRule="auto"/>
        <w:ind w:firstLine="720"/>
        <w:jc w:val="both"/>
        <w:rPr>
          <w:rFonts w:ascii="Times New Roman" w:hAnsi="Times New Roman" w:cs="Times New Roman"/>
          <w:sz w:val="28"/>
          <w:szCs w:val="28"/>
        </w:rPr>
      </w:pPr>
      <w:r w:rsidRPr="00D31FDE">
        <w:rPr>
          <w:rFonts w:ascii="Times New Roman" w:hAnsi="Times New Roman" w:cs="Times New Roman"/>
          <w:b/>
          <w:sz w:val="28"/>
          <w:szCs w:val="28"/>
        </w:rPr>
        <w:lastRenderedPageBreak/>
        <w:t xml:space="preserve"> 4. Lập biên bản vi phạm hành chính</w:t>
      </w:r>
      <w:r w:rsidRPr="006E3D01">
        <w:rPr>
          <w:rFonts w:ascii="Times New Roman" w:hAnsi="Times New Roman" w:cs="Times New Roman"/>
          <w:sz w:val="28"/>
          <w:szCs w:val="28"/>
        </w:rPr>
        <w:t xml:space="preserve"> </w:t>
      </w:r>
    </w:p>
    <w:p w:rsidR="00D31FDE" w:rsidRDefault="006E3D01" w:rsidP="006E3D01">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t xml:space="preserve">Việc lập biên bản xử phạt vi phạm hành chính được sửa đổi, bổ sung tại Điều 58 như sau: </w:t>
      </w:r>
    </w:p>
    <w:p w:rsidR="00D31FDE" w:rsidRDefault="006E3D01" w:rsidP="006E3D01">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“1. Khi phát hiện hành vi vi phạm hành chính thuộc lĩnh vực quản lý của mình, người có thẩm quyền đang thi hành công vụ phải kịp thời lập biên bản vi phạm hành chính, trừ trường hợp xử phạt không lập biên bản quy định tại khoản 1 Điều 56 của Luật này. </w:t>
      </w:r>
    </w:p>
    <w:p w:rsidR="00D31FDE" w:rsidRDefault="006E3D01" w:rsidP="006E3D01">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Vi phạm hành chính xảy ra trên tàu bay, tàu biển, tàu hỏa thì người chỉ huy tàu bay, thuyền trưởng, trưởng tàu có trách nhiệm tổ chức lập biên bản và chuyển ngay cho người có thẩm quyền xử phạt vi phạm hành chính khi tàu bay, tàu biển, tàu hỏa về đến sân bay, bến cảng, nhà ga. </w:t>
      </w:r>
    </w:p>
    <w:p w:rsidR="00D31FDE" w:rsidRDefault="006E3D01" w:rsidP="006E3D01">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2. Biên bản vi phạm hành chính phải được lập tại nơi xảy ra hành vi vi phạm hành chính. Trường hợp biên bản vi phạm hành chính được lập tại trụ sở cơ quan của người có thẩm quyền lập biên bản hoặc địa điểm khác thì phải ghi rõ lý do vào biên bản. </w:t>
      </w:r>
    </w:p>
    <w:p w:rsidR="00D31FDE" w:rsidRDefault="006E3D01" w:rsidP="006E3D01">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3. Biên bản vi phạm hành chính có nội dung chủ yếu sau đây: </w:t>
      </w:r>
    </w:p>
    <w:p w:rsidR="00D31FDE" w:rsidRDefault="006E3D01" w:rsidP="006E3D01">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a) Thời gian, địa điểm lập biên bản;</w:t>
      </w:r>
    </w:p>
    <w:p w:rsidR="00D31FDE" w:rsidRDefault="006E3D01" w:rsidP="006E3D01">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 b) Thông tin về người lập biên bản, cá nhân, tổ chức vi phạm và cơ quan, tổ chức, cá nhân có liên quan; </w:t>
      </w:r>
    </w:p>
    <w:p w:rsidR="00D31FDE" w:rsidRDefault="006E3D01" w:rsidP="006E3D01">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c) Thời gian, địa điểm xảy ra vi phạm; mô tả vụ việc, hành vi vi phạm; </w:t>
      </w:r>
    </w:p>
    <w:p w:rsidR="00D31FDE" w:rsidRDefault="006E3D01" w:rsidP="006E3D01">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d) Lời khai của người vi phạm hoặc đại diện tổ chức vi phạm, người chứng kiến, người bị thiệt hại hoặc đại diện tổ chức bị thiệt hại; </w:t>
      </w:r>
    </w:p>
    <w:p w:rsidR="00D31FDE" w:rsidRDefault="006E3D01" w:rsidP="006E3D01">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đ) Biện pháp ngăn chặn và bảo đảm xử lý vi phạm hành chính; </w:t>
      </w:r>
    </w:p>
    <w:p w:rsidR="00D31FDE" w:rsidRDefault="006E3D01" w:rsidP="006E3D01">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e) Quyền và thời hạn giải trình. </w:t>
      </w:r>
    </w:p>
    <w:p w:rsidR="00D31FDE" w:rsidRDefault="006E3D01" w:rsidP="006E3D01">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lastRenderedPageBreak/>
        <w:t>4. Biên bản vi phạm hành chính phải được lập thành ít nhất 02 bản, phải được người lập biên bản và người vi phạm hoặc đại diện tổ chức vi phạm ký, trừ trường hợp biên bản được lập theo quy định tại khoản 7 Điều này.</w:t>
      </w:r>
    </w:p>
    <w:p w:rsidR="00D31FDE" w:rsidRDefault="006E3D01" w:rsidP="00D31FDE">
      <w:pPr>
        <w:spacing w:before="120" w:after="120" w:line="360" w:lineRule="auto"/>
        <w:ind w:firstLine="720"/>
        <w:jc w:val="both"/>
        <w:rPr>
          <w:rFonts w:ascii="Times New Roman" w:hAnsi="Times New Roman" w:cs="Times New Roman"/>
          <w:sz w:val="28"/>
          <w:szCs w:val="28"/>
        </w:rPr>
      </w:pPr>
      <w:r w:rsidRPr="00D31FDE">
        <w:rPr>
          <w:rFonts w:ascii="Times New Roman" w:hAnsi="Times New Roman" w:cs="Times New Roman"/>
          <w:i/>
          <w:sz w:val="28"/>
          <w:szCs w:val="28"/>
        </w:rPr>
        <w:t xml:space="preserve"> Trường hợp người vi phạm, đại diện tổ chức vi phạm không ký vào biên bản thì biên bản phải có chữ ký của đại diện chính quyền cấp xã nơi xảy ra vi phạm hoặc của ít nhất 01 người chứng kiến xác nhận việc cá nhân, tổ chức vi phạm không ký vào biên bản; trường hợp không có chữ ký của đại diện chính quyền cấp xã hoặc của người chứng kiến thì phải ghi rõ lý do vào biên bản.</w:t>
      </w:r>
      <w:r w:rsidRPr="006E3D01">
        <w:rPr>
          <w:rFonts w:ascii="Times New Roman" w:hAnsi="Times New Roman" w:cs="Times New Roman"/>
          <w:sz w:val="28"/>
          <w:szCs w:val="28"/>
        </w:rPr>
        <w:t xml:space="preserve"> </w:t>
      </w:r>
    </w:p>
    <w:p w:rsidR="00D31FDE" w:rsidRDefault="006E3D01"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5. Biên bản vi phạm hành chính lập xong phải được giao cho cá nhân, tổ chức vi phạm hành chính 01 bản; trường hợp vi phạm hành chính không thuộc thẩm quyền xử phạt của người lập biên bản thì biên bản và các tài liệu khác phải được chuyển cho người có thẩm quyền xử phạt trong thời hạn 24 giờ kể từ khi lập biên bản, trừ trường hợp biên bản vi phạm hành chính được lập trên tàu bay, tàu biển, tàu hỏa.</w:t>
      </w:r>
    </w:p>
    <w:p w:rsidR="00D31FDE" w:rsidRDefault="006E3D01"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 6. Trường hợp biên bản vi phạm hành chính có sai sót hoặc không thể hiện đầy đủ, chính xác các nội dung quy định tại khoản 3 và khoản 4 Điều này thì phải tiến hành xác minh tình tiết của vụ việc vi phạm hành chính theo quy định tại Điều 59 của Luật này để làm căn cứ ra quyết định xử phạt. Việc xác minh tình tiết của vụ việc vi phạm hành chính được lập thành biên bản xác minh. Biên bản xác minh là tài liệu gắn liền với biên bản vi phạm hành chính và được lưu trong hồ sơ xử phạt. </w:t>
      </w:r>
    </w:p>
    <w:p w:rsidR="00D31FDE" w:rsidRDefault="006E3D01"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7. Biên bản vi phạm hành chính có thể được lập, gửi bằng phương thức điện tử đối với trường hợp cơ quan của người có thẩm quyền xử phạt, cá nhân, tổ chức vi phạm đáp ứng điều kiện về cơ sở hạ tầng, kỹ thuật, thông tin. </w:t>
      </w:r>
    </w:p>
    <w:p w:rsidR="00D31FDE" w:rsidRDefault="006E3D01" w:rsidP="00D31FDE">
      <w:pPr>
        <w:spacing w:before="120" w:after="120" w:line="360" w:lineRule="auto"/>
        <w:ind w:firstLine="720"/>
        <w:jc w:val="both"/>
        <w:rPr>
          <w:rFonts w:ascii="Times New Roman" w:hAnsi="Times New Roman" w:cs="Times New Roman"/>
          <w:sz w:val="28"/>
          <w:szCs w:val="28"/>
        </w:rPr>
      </w:pPr>
      <w:r w:rsidRPr="00D31FDE">
        <w:rPr>
          <w:rFonts w:ascii="Times New Roman" w:hAnsi="Times New Roman" w:cs="Times New Roman"/>
          <w:i/>
          <w:sz w:val="28"/>
          <w:szCs w:val="28"/>
        </w:rPr>
        <w:lastRenderedPageBreak/>
        <w:t>8. Biên bản vi phạm hành chính phải được lập đúng nội dung, hình thức, thủ tục theo quy định của Luật này và là căn cứ ra quyết định xử phạt vi phạm hành chính, trừ trường hợp xử phạt vi phạm hành chính không lập biên bản quy định tại khoản 1 Điều 56, khoản 2 Điều 63 của Luật này và trường hợp Luật Quản lý thuế có quy định</w:t>
      </w:r>
      <w:r w:rsidRPr="006E3D01">
        <w:rPr>
          <w:rFonts w:ascii="Times New Roman" w:hAnsi="Times New Roman" w:cs="Times New Roman"/>
          <w:sz w:val="28"/>
          <w:szCs w:val="28"/>
        </w:rPr>
        <w:t xml:space="preserve"> khác.”. </w:t>
      </w:r>
    </w:p>
    <w:p w:rsidR="00D31FDE" w:rsidRDefault="006E3D01" w:rsidP="00D31FDE">
      <w:pPr>
        <w:spacing w:before="120" w:after="120" w:line="360" w:lineRule="auto"/>
        <w:ind w:firstLine="720"/>
        <w:jc w:val="both"/>
        <w:rPr>
          <w:rFonts w:ascii="Times New Roman" w:hAnsi="Times New Roman" w:cs="Times New Roman"/>
          <w:sz w:val="28"/>
          <w:szCs w:val="28"/>
        </w:rPr>
      </w:pPr>
      <w:r w:rsidRPr="00D31FDE">
        <w:rPr>
          <w:rFonts w:ascii="Times New Roman" w:hAnsi="Times New Roman" w:cs="Times New Roman"/>
          <w:b/>
          <w:sz w:val="28"/>
          <w:szCs w:val="28"/>
        </w:rPr>
        <w:t>5. Giải trình</w:t>
      </w:r>
      <w:r w:rsidRPr="006E3D01">
        <w:rPr>
          <w:rFonts w:ascii="Times New Roman" w:hAnsi="Times New Roman" w:cs="Times New Roman"/>
          <w:sz w:val="28"/>
          <w:szCs w:val="28"/>
        </w:rPr>
        <w:t xml:space="preserve"> </w:t>
      </w:r>
    </w:p>
    <w:p w:rsidR="00D31FDE" w:rsidRDefault="006E3D01" w:rsidP="00D31FDE">
      <w:pPr>
        <w:spacing w:before="120" w:after="120" w:line="360" w:lineRule="auto"/>
        <w:ind w:firstLine="720"/>
        <w:jc w:val="both"/>
        <w:rPr>
          <w:rFonts w:ascii="Times New Roman" w:hAnsi="Times New Roman" w:cs="Times New Roman"/>
          <w:sz w:val="28"/>
          <w:szCs w:val="28"/>
        </w:rPr>
      </w:pPr>
      <w:r w:rsidRPr="006E3D01">
        <w:rPr>
          <w:rFonts w:ascii="Times New Roman" w:hAnsi="Times New Roman" w:cs="Times New Roman"/>
          <w:sz w:val="28"/>
          <w:szCs w:val="28"/>
        </w:rPr>
        <w:t xml:space="preserve">Việc giải trình trong xử phạt vi phạm hành chính được sửa đổi, bổ sung tại Điều 61 như sau: </w:t>
      </w:r>
    </w:p>
    <w:p w:rsidR="00D31FDE" w:rsidRPr="00D31FDE" w:rsidRDefault="006E3D01"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“1. Đối với hành vi vi phạm hành chính mà pháp luật có quy định hình thức xử phạt tước quyền sử dụng giấy phép, chứng chỉ hành nghề có thời hạn hoặc đình chỉ hoạt động có thời hạn hoặc quy định mức tối đa của khung tiền phạt đối với hành vi đó từ 15.000.000 đồng trở lên đối với cá nhân, từ 30.000.000 đồng trở lên đối với tổ chức thì cá nhân, tổ chức vi phạm có quyền giải trình trực tiếp hoặc bằng văn bản với người có thẩm quyền xử phạt vi phạm hành chính. Người có thẩm quyền xử phạt có trách nhiệm xem xét ý kiến giải trình của cá nhân, tổ chức vi phạm hành chính để ra quyết định xử phạt, trừ trường hợp cá nhân, tổ chức không yêu cầu giải trình. </w:t>
      </w:r>
    </w:p>
    <w:p w:rsidR="00D31FDE" w:rsidRDefault="006E3D01"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2. Đối với trường hợp giải trình bằng văn bản, cá nhân, tổ chức vi phạm hành chính phải gửi văn bản giải trình cho người có thẩm quyền xử phạt vi phạm hành chính trong thời hạn 05 ngày làm việc, kể từ ngày lập biên bản vi phạm hành chính. </w:t>
      </w:r>
    </w:p>
    <w:p w:rsidR="00D31FDE" w:rsidRDefault="006E3D01"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Trường hợp vụ việc có nhiều tình tiết phức tạp thì người có thẩm quyền xử phạt có thể gia hạn nhưng không quá 05 ngày làm việc theo đề nghị của cá nhân, tổ chức vi phạm. Việc gia hạn của người có thẩm quyền xử phạt phải bằng văn bản. </w:t>
      </w:r>
    </w:p>
    <w:p w:rsidR="00D31FDE" w:rsidRDefault="006E3D01"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lastRenderedPageBreak/>
        <w:t xml:space="preserve">Cá nhân, tổ chức vi phạm hành chính tự mình hoặc ủy quyền cho người đại diện hợp pháp của mình thực hiện việc giải trình bằng văn bản. </w:t>
      </w:r>
    </w:p>
    <w:p w:rsidR="00D31FDE" w:rsidRDefault="00D31FDE"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3. Đối với trường hợp giải trình trực tiếp, cá nhân, tổ chức vi phạm hành chính phải gửi văn bản yêu cầu được giải trình trực tiếp đến người có thẩm quyền xử phạt vi phạm hành chính trong thời hạn 02 ngày làm việc, kể từ ngày lập biên bản vi phạm hành chính. </w:t>
      </w:r>
    </w:p>
    <w:p w:rsidR="00D31FDE" w:rsidRDefault="00D31FDE"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Người có thẩm quyền xử phạt phải thông báo bằng văn bản cho người vi phạm về thời gian và địa điểm tổ chức phiên giải trình trực tiếp trong thời hạn 05 ngày làm việc, kể từ ngày nhận được yêu cầu của người vi phạm. </w:t>
      </w:r>
    </w:p>
    <w:p w:rsidR="00D31FDE" w:rsidRDefault="00D31FDE"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Người có thẩm quyền xử phạt tổ chức phiên giải trình trực tiếp và có trách nhiệm nêu căn cứ pháp lý, tình tiết, chứng cứ liên quan đến hành vi vi phạm hành chính, hình thức xử phạt, biện pháp khắc phục hậu quả dự kiến áp dụng đối với hành vi vi phạm. Cá nhân, tổ chức vi phạm hành chính, người đại diện hợp pháp của họ có quyền tham gia phiên giải trình và đưa ra ý kiến, chứng cứ để bảo vệ quyền, lợi ích hợp pháp của mình. </w:t>
      </w:r>
    </w:p>
    <w:p w:rsidR="00D31FDE" w:rsidRDefault="00D31FDE"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Việc giải trình trực tiếp được lập thành biên bản và phải có chữ ký của các bên liên quan; trường hợp biên bản gồm nhiều trang thì các bên phải ký vào từng trang biên bản. Biên bản phải được lưu trong hồ sơ xử phạt vi phạm hành chính và giao cho cá nhân, tổ chức vi phạm hoặc người đại diện hợp pháp của họ 01 bản.</w:t>
      </w:r>
    </w:p>
    <w:p w:rsidR="00D31FDE" w:rsidRDefault="00D31FDE"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 4. Trường hợp cá nhân, tổ chức vi phạm hành chính không yêu cầu giải trình nhưng trước khi hết thời hạn quy định tại khoản 2 hoặc khoản 3 Điều này lại có yêu cầu giải trình thì người có thẩm quyền xử phạt vi phạm hành chính 77 có trách nhiệm xem xét ý kiến giải trình của cá nhân, tổ chức vi phạm.”.</w:t>
      </w:r>
    </w:p>
    <w:p w:rsidR="00D31FDE" w:rsidRDefault="00D31FDE"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b/>
          <w:sz w:val="28"/>
          <w:szCs w:val="28"/>
        </w:rPr>
        <w:t>6. Chuyển hồ sơ vụ vi phạm có dấu hiệu tội phạm để truy cứu trách nhiệm hình sự (Điều 62)</w:t>
      </w:r>
      <w:r w:rsidRPr="00D31FDE">
        <w:rPr>
          <w:rFonts w:ascii="Times New Roman" w:hAnsi="Times New Roman" w:cs="Times New Roman"/>
          <w:i/>
          <w:sz w:val="28"/>
          <w:szCs w:val="28"/>
        </w:rPr>
        <w:t xml:space="preserve"> </w:t>
      </w:r>
    </w:p>
    <w:p w:rsidR="00D31FDE" w:rsidRPr="00D31FDE" w:rsidRDefault="00D31FDE" w:rsidP="00D31FDE">
      <w:pPr>
        <w:spacing w:before="120" w:after="120" w:line="360" w:lineRule="auto"/>
        <w:ind w:firstLine="720"/>
        <w:jc w:val="both"/>
        <w:rPr>
          <w:rFonts w:ascii="Times New Roman" w:hAnsi="Times New Roman" w:cs="Times New Roman"/>
          <w:sz w:val="28"/>
          <w:szCs w:val="28"/>
        </w:rPr>
      </w:pPr>
      <w:r w:rsidRPr="00D31FDE">
        <w:rPr>
          <w:rFonts w:ascii="Times New Roman" w:hAnsi="Times New Roman" w:cs="Times New Roman"/>
          <w:sz w:val="28"/>
          <w:szCs w:val="28"/>
        </w:rPr>
        <w:lastRenderedPageBreak/>
        <w:t xml:space="preserve">1. Khi xem xét vụ vi phạm để quyết định xử phạt vi phạm hành chính, nếu xét thấy hành vi vi phạm có dấu hiệu tội phạm, thì người có thẩm quyền xử phạt phải chuyển ngay hồ sơ vụ vi phạm cho cơ quan tiến hành tố tụng hình sự. </w:t>
      </w:r>
    </w:p>
    <w:p w:rsidR="00D31FDE" w:rsidRPr="00D31FDE" w:rsidRDefault="00D31FDE" w:rsidP="00D31FDE">
      <w:pPr>
        <w:spacing w:before="120" w:after="120" w:line="360" w:lineRule="auto"/>
        <w:ind w:firstLine="720"/>
        <w:jc w:val="both"/>
        <w:rPr>
          <w:rFonts w:ascii="Times New Roman" w:hAnsi="Times New Roman" w:cs="Times New Roman"/>
          <w:sz w:val="28"/>
          <w:szCs w:val="28"/>
        </w:rPr>
      </w:pPr>
      <w:r w:rsidRPr="00D31FDE">
        <w:rPr>
          <w:rFonts w:ascii="Times New Roman" w:hAnsi="Times New Roman" w:cs="Times New Roman"/>
          <w:sz w:val="28"/>
          <w:szCs w:val="28"/>
        </w:rPr>
        <w:t xml:space="preserve">2. Trong quá trình thi hành quyết định xử phạt vi phạm hành chính, nếu hành vi vi phạm được phát hiện có dấu hiệu tội phạm mà chưa hết thời hiệu truy cứu trách nhiệm hình sự thì người đã ra quyết định xử phạt vi phạm hành chính phải ra quyết định tạm đình chỉ thi hành quyết định đó và trong thời hạn 03 ngày, kể từ ngày tạm đình chỉ phải chuyển hồ sơ vụ vi phạm cho cơ quan tiến hành tố tụng hình sự; trường hợp đã thi hành xong quyết định xử phạt thì người đã ra quyết định xử phạt vi phạm hành chính phải chuyển hồ sơ vụ vi phạm cho cơ quan tiến hành tố tụng hình sự. </w:t>
      </w:r>
    </w:p>
    <w:p w:rsidR="00D31FDE" w:rsidRPr="00D31FDE" w:rsidRDefault="00D31FDE" w:rsidP="00D31FDE">
      <w:pPr>
        <w:spacing w:before="120" w:after="120" w:line="360" w:lineRule="auto"/>
        <w:ind w:firstLine="720"/>
        <w:jc w:val="both"/>
        <w:rPr>
          <w:rFonts w:ascii="Times New Roman" w:hAnsi="Times New Roman" w:cs="Times New Roman"/>
          <w:sz w:val="28"/>
          <w:szCs w:val="28"/>
        </w:rPr>
      </w:pPr>
      <w:r w:rsidRPr="00D31FDE">
        <w:rPr>
          <w:rFonts w:ascii="Times New Roman" w:hAnsi="Times New Roman" w:cs="Times New Roman"/>
          <w:sz w:val="28"/>
          <w:szCs w:val="28"/>
        </w:rPr>
        <w:t xml:space="preserve">3. Cơ quan tiến hành tố tụng hình sự có trách nhiệm xem xét, kết luận vụ việc và trả lời kết quả giải quyết bằng văn bản cho người có thẩm quyền đã chuyển hồ sơ trong thời hạn theo quy định của pháp luật tố tụng hình sự; trường hợp không khởi tố vụ án hình sự thì trong thời hạn 03 ngày, kể từ ngày có quyết định không khởi tố vụ án hình sự, cơ quan tiến hành tố tụng phải trả hồ sơ vụ việc cho người có thẩm quyền xử phạt đã chuyển hồ sơ đến. </w:t>
      </w:r>
    </w:p>
    <w:p w:rsidR="00D31FDE" w:rsidRPr="00D31FDE" w:rsidRDefault="00D31FDE" w:rsidP="00D31FDE">
      <w:pPr>
        <w:spacing w:before="120" w:after="120" w:line="360" w:lineRule="auto"/>
        <w:ind w:firstLine="720"/>
        <w:jc w:val="both"/>
        <w:rPr>
          <w:rFonts w:ascii="Times New Roman" w:hAnsi="Times New Roman" w:cs="Times New Roman"/>
          <w:sz w:val="28"/>
          <w:szCs w:val="28"/>
        </w:rPr>
      </w:pPr>
      <w:r w:rsidRPr="00D31FDE">
        <w:rPr>
          <w:rFonts w:ascii="Times New Roman" w:hAnsi="Times New Roman" w:cs="Times New Roman"/>
          <w:sz w:val="28"/>
          <w:szCs w:val="28"/>
        </w:rPr>
        <w:t xml:space="preserve">Trường hợp quy định tại khoản 2 Điều 62, nếu cơ quan tiến hành tố tụng hình sự có quyết định khởi tố vụ án thì người có thẩm quyền xử phạt vi phạm hành chính phải huỷ bỏ quyết định xử phạt vi phạm hành chính và chuyển toàn bộ tang vật, phương tiện vi phạm hành chính và tài liệu về việc thi hành quyết định xử phạt cho cơ quan tiến hành tố tụng hình sự. </w:t>
      </w:r>
    </w:p>
    <w:p w:rsidR="00D31FDE" w:rsidRPr="00D31FDE" w:rsidRDefault="00D31FDE" w:rsidP="00D31FDE">
      <w:pPr>
        <w:spacing w:before="120" w:after="120" w:line="360" w:lineRule="auto"/>
        <w:ind w:firstLine="720"/>
        <w:jc w:val="both"/>
        <w:rPr>
          <w:rFonts w:ascii="Times New Roman" w:hAnsi="Times New Roman" w:cs="Times New Roman"/>
          <w:sz w:val="28"/>
          <w:szCs w:val="28"/>
        </w:rPr>
      </w:pPr>
      <w:r w:rsidRPr="00D31FDE">
        <w:rPr>
          <w:rFonts w:ascii="Times New Roman" w:hAnsi="Times New Roman" w:cs="Times New Roman"/>
          <w:sz w:val="28"/>
          <w:szCs w:val="28"/>
        </w:rPr>
        <w:t>4. Việc chuyển hồ sơ vụ vi phạm có dấu hiệu tội phạm để truy cứu trách nhiệm hình sự phải được thông báo bằng văn bản cho cá nhân vi phạm.</w:t>
      </w:r>
    </w:p>
    <w:p w:rsidR="00650467" w:rsidRPr="00650467" w:rsidRDefault="00D31FDE" w:rsidP="00D31FDE">
      <w:pPr>
        <w:spacing w:before="120" w:after="120" w:line="360" w:lineRule="auto"/>
        <w:ind w:firstLine="720"/>
        <w:jc w:val="both"/>
        <w:rPr>
          <w:rFonts w:ascii="Times New Roman" w:hAnsi="Times New Roman" w:cs="Times New Roman"/>
          <w:b/>
          <w:sz w:val="28"/>
          <w:szCs w:val="28"/>
        </w:rPr>
      </w:pPr>
      <w:r w:rsidRPr="00650467">
        <w:rPr>
          <w:rFonts w:ascii="Times New Roman" w:hAnsi="Times New Roman" w:cs="Times New Roman"/>
          <w:b/>
          <w:sz w:val="28"/>
          <w:szCs w:val="28"/>
        </w:rPr>
        <w:t xml:space="preserve"> </w:t>
      </w:r>
      <w:r w:rsidR="00650467" w:rsidRPr="00650467">
        <w:rPr>
          <w:rFonts w:ascii="Times New Roman" w:hAnsi="Times New Roman" w:cs="Times New Roman"/>
          <w:b/>
          <w:sz w:val="28"/>
          <w:szCs w:val="28"/>
        </w:rPr>
        <w:t>7.</w:t>
      </w:r>
      <w:r w:rsidRPr="00650467">
        <w:rPr>
          <w:rFonts w:ascii="Times New Roman" w:hAnsi="Times New Roman" w:cs="Times New Roman"/>
          <w:b/>
          <w:sz w:val="28"/>
          <w:szCs w:val="28"/>
        </w:rPr>
        <w:t xml:space="preserve">Chuyển hồ sơ vụ vi phạm để xử phạt hành chính </w:t>
      </w:r>
    </w:p>
    <w:p w:rsidR="00D31FDE" w:rsidRPr="00650467" w:rsidRDefault="00D31FDE" w:rsidP="00D31FDE">
      <w:pPr>
        <w:spacing w:before="120" w:after="120" w:line="360" w:lineRule="auto"/>
        <w:ind w:firstLine="720"/>
        <w:jc w:val="both"/>
        <w:rPr>
          <w:rFonts w:ascii="Times New Roman" w:hAnsi="Times New Roman" w:cs="Times New Roman"/>
          <w:sz w:val="28"/>
          <w:szCs w:val="28"/>
        </w:rPr>
      </w:pPr>
      <w:r w:rsidRPr="00650467">
        <w:rPr>
          <w:rFonts w:ascii="Times New Roman" w:hAnsi="Times New Roman" w:cs="Times New Roman"/>
          <w:sz w:val="28"/>
          <w:szCs w:val="28"/>
        </w:rPr>
        <w:lastRenderedPageBreak/>
        <w:t>Chuyển hồ sơ vụ vi phạm để xử phạt hành chính được sửa đổi, bổ sung một số khoản tại Điều 63 như sau:</w:t>
      </w:r>
    </w:p>
    <w:p w:rsidR="00D31FDE" w:rsidRDefault="00D31FDE"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 “1. Đối với vụ việc do cơ quan có thẩm quyền tiến hành tố tụng hình sự thụ lý, giải quyết, nhưng sau đó lại có một trong các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nếu hành vi có dấu hiệu vi phạm hành chính thì cơ quan có thẩm quyền tiến hành tố tụng hình sự phải chuyển quyết định nêu trên kèm theo hồ sơ, tang vật, phương tiện của vụ vi phạm (nếu có) và văn bản đề nghị xử phạt vi phạm hành chính đến người có thẩm quyền xử phạt vi phạm hành chính trong thời hạn 03 ngày làm việc, kể từ ngày quyết định có hiệu lực. </w:t>
      </w:r>
    </w:p>
    <w:p w:rsidR="00D31FDE" w:rsidRDefault="00D31FDE"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2. Việc xử phạt vi phạm hành chính được căn cứ vào hồ sơ vụ vi phạm do cơ quan quy định tại khoản 1 Điều này chuyển đến. Trường hợp cần thiết phải xác minh thêm tình tiết để có căn cứ ra quyết định xử phạt, người có thẩm quyền xử phạt có thể lập biên bản xác minh tình tiết của vụ việc vi phạm hành chính theo quy định tại Điều 59 của Luật này. </w:t>
      </w:r>
    </w:p>
    <w:p w:rsidR="00D31FDE" w:rsidRPr="00650467" w:rsidRDefault="00D31FDE" w:rsidP="00D31FDE">
      <w:pPr>
        <w:spacing w:before="120" w:after="120" w:line="360" w:lineRule="auto"/>
        <w:ind w:firstLine="720"/>
        <w:jc w:val="both"/>
        <w:rPr>
          <w:rFonts w:ascii="Times New Roman" w:hAnsi="Times New Roman" w:cs="Times New Roman"/>
          <w:sz w:val="28"/>
          <w:szCs w:val="28"/>
        </w:rPr>
      </w:pPr>
      <w:r w:rsidRPr="00650467">
        <w:rPr>
          <w:rFonts w:ascii="Times New Roman" w:hAnsi="Times New Roman" w:cs="Times New Roman"/>
          <w:sz w:val="28"/>
          <w:szCs w:val="28"/>
        </w:rPr>
        <w:t xml:space="preserve">3. Thời hạn ra quyết định xử phạt vi phạm hành chính là 30 ngày, kể từ ngày nhận được các quyết định quy định tại khoản 1 Điều này kèm theo hồ sơ vụ vi phạm. Trong trường hợp cần xác minh thêm quy định tại khoản 2 Điều này thì thời hạn tối đa không quá 45 ngày.”. </w:t>
      </w:r>
    </w:p>
    <w:p w:rsidR="00D31FDE" w:rsidRDefault="00D31FDE"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b/>
          <w:sz w:val="28"/>
          <w:szCs w:val="28"/>
        </w:rPr>
        <w:t>8. Phát hiện vi phạm hành chính bằng phương tiện, thiết bị kỹ thuật nghiệp vụ</w:t>
      </w:r>
      <w:r w:rsidRPr="00D31FDE">
        <w:rPr>
          <w:rFonts w:ascii="Times New Roman" w:hAnsi="Times New Roman" w:cs="Times New Roman"/>
          <w:i/>
          <w:sz w:val="28"/>
          <w:szCs w:val="28"/>
        </w:rPr>
        <w:t xml:space="preserve"> </w:t>
      </w:r>
    </w:p>
    <w:p w:rsidR="00D31FDE" w:rsidRPr="00650467" w:rsidRDefault="00D31FDE" w:rsidP="00D31FDE">
      <w:pPr>
        <w:spacing w:before="120" w:after="120" w:line="360" w:lineRule="auto"/>
        <w:ind w:firstLine="720"/>
        <w:jc w:val="both"/>
        <w:rPr>
          <w:rFonts w:ascii="Times New Roman" w:hAnsi="Times New Roman" w:cs="Times New Roman"/>
          <w:sz w:val="28"/>
          <w:szCs w:val="28"/>
        </w:rPr>
      </w:pPr>
      <w:r w:rsidRPr="00650467">
        <w:rPr>
          <w:rFonts w:ascii="Times New Roman" w:hAnsi="Times New Roman" w:cs="Times New Roman"/>
          <w:sz w:val="28"/>
          <w:szCs w:val="28"/>
        </w:rPr>
        <w:t xml:space="preserve">Việc phát hiện vi phạm hành chính bằng phương tiện, thiết bị kỹ thuật nghiệp vụ được sửa đổi, bổ sung tại Điều 64 như sau: </w:t>
      </w:r>
    </w:p>
    <w:p w:rsidR="00D31FDE" w:rsidRDefault="00D31FDE"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lastRenderedPageBreak/>
        <w:t xml:space="preserve">“1. Cơ quan, người có thẩm quyền xử phạt vi phạm hành chính, cá nhân, tổ chức được giao quản lý phương tiện, thiết bị kỹ thuật nghiệp vụ được sử dụng phương tiện, thiết bị kỹ thuật nghiệp vụ để phát hiện vi phạm hành chính về trật tự, an toàn giao thông, bảo vệ môi trường, phòng cháy, chữa cháy, cứu nạn, cứu hộ, phòng, chống ma túy, phòng, chống tác hại của rượu, bia và lĩnh vực khác do Chính phủ quy định sau khi được sự đồng ý của Ủy ban thường vụ Quốc hội. </w:t>
      </w:r>
    </w:p>
    <w:p w:rsidR="00D31FDE" w:rsidRDefault="00D31FDE"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2. Việc quản lý, sử dụng và quy định danh mục phương tiện, thiết bị kỹ thuật nghiệp vụ phải bảo đảm các yêu cầu, điều kiện sau đây: </w:t>
      </w:r>
    </w:p>
    <w:p w:rsidR="00D31FDE" w:rsidRDefault="00D31FDE"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a) Tôn trọng quyền tự do, danh dự, nhân phẩm, bí mật đời tư của công dân, các quyền và lợi ích hợp pháp khác của cá nhân và tổ chức; </w:t>
      </w:r>
    </w:p>
    <w:p w:rsidR="00D31FDE" w:rsidRDefault="00D31FDE"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b) Tuân thủ đúng quy trình, quy tắc về sử dụng phương tiện, thiết bị kỹ thuật nghiệp vụ; </w:t>
      </w:r>
    </w:p>
    <w:p w:rsidR="00D31FDE" w:rsidRDefault="00D31FDE"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c) Kết quả thu thập được bằng phương tiện, thiết bị kỹ thuật nghiệp vụ phải được ghi nhận bằng văn bản và chỉ được sử dụng trong xử phạt vi phạm hành chính; </w:t>
      </w:r>
    </w:p>
    <w:p w:rsidR="00D31FDE" w:rsidRDefault="00D31FDE"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d) Phương tiện, thiết bị kỹ thuật nghiệp vụ phải bảo đảm đúng tiêu chuẩn, quy chuẩn kỹ thuật và đã được kiểm định, hiệu chuẩn, thử nghiệm theo quy định của pháp luật; tiêu chuẩn, quy chuẩn kỹ thuật phải được duy trì trong suốt quá trình sử dụng và giữa hai kỳ kiểm định, hiệu chuẩn, thử nghiệm. </w:t>
      </w:r>
    </w:p>
    <w:p w:rsidR="00D31FDE" w:rsidRDefault="00D31FDE"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3. Việc sử dụng, bảo quản kết quả thu thập được bằng phương tiện, thiết bị kỹ thuật nghiệp vụ phải bảo đảm các yêu cầu, điều kiện sau đây:</w:t>
      </w:r>
    </w:p>
    <w:p w:rsidR="00D31FDE" w:rsidRDefault="00D31FDE"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 a) Kết quả thu thập được bằng phương tiện, thiết bị kỹ thuật nghiệp vụ là bản ảnh, hình ảnh, phiếu in, chỉ số đo, dữ liệu lưu trong bộ nhớ của phương tiện, thiết bị kỹ thuật nghiệp vụ theo quy định của Luật này; </w:t>
      </w:r>
    </w:p>
    <w:p w:rsidR="00D31FDE" w:rsidRDefault="00D31FDE"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lastRenderedPageBreak/>
        <w:t xml:space="preserve">b) Kết quả thu thập được bằng phương tiện, thiết bị kỹ thuật nghiệp vụ chỉ được sử dụng để xử phạt vi phạm hành 81 chính khi bảo đảm các yêu cầu, điều kiện quy định tại khoản 2 Điều này; </w:t>
      </w:r>
    </w:p>
    <w:p w:rsidR="00D31FDE" w:rsidRDefault="00D31FDE"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c) Khi có kết quả thu được bằng phương tiện, thiết bị kỹ thuật nghiệp vụ, người có thẩm quyền xử phạt vi phạm hành chính phải nhanh chóng xác định tổ chức, cá nhân vi phạm hành chính và thông báo bằng văn bản đến tổ chức, cá nhân vi phạm. Trường hợp xác định được tổ chức, cá nhân vi phạm, người có thẩm quyền phải tiến hành lập biên bản vi phạm hành chính theo quy định tại Điều 58 của Luật này và kết quả thu được bằng phương tiện, thiết bị kỹ thuật nghiệp vụ được lưu theo biên bản vi phạm hành chính; </w:t>
      </w:r>
    </w:p>
    <w:p w:rsidR="00D31FDE" w:rsidRDefault="00D31FDE"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d) Kết quả thu được bằng phương tiện, thiết bị kỹ thuật nghiệp vụ phải được bảo quản chặt chẽ, lưu vào hồ sơ xử phạt vi phạm hành chính. </w:t>
      </w:r>
    </w:p>
    <w:p w:rsidR="00D31FDE" w:rsidRDefault="00D31FDE" w:rsidP="00D31FDE">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 xml:space="preserve">4. Cơ quan nhà nước có thẩm quyền sử dụng phương tiện, thiết bị kỹ thuật nghiệp vụ và các biện pháp nghiệp vụ khác nhằm xác định thông tin, dữ liệu được thu thập từ phương tiện, thiết bị kỹ thuật do cá nhân, tổ chức cung cấp để phát hiện vi phạm hành chính. </w:t>
      </w:r>
    </w:p>
    <w:p w:rsidR="00247EE3" w:rsidRDefault="00D31FDE" w:rsidP="00247EE3">
      <w:pPr>
        <w:spacing w:before="120" w:after="120" w:line="360" w:lineRule="auto"/>
        <w:ind w:firstLine="720"/>
        <w:jc w:val="both"/>
        <w:rPr>
          <w:rFonts w:ascii="Times New Roman" w:hAnsi="Times New Roman" w:cs="Times New Roman"/>
          <w:i/>
          <w:sz w:val="28"/>
          <w:szCs w:val="28"/>
        </w:rPr>
      </w:pPr>
      <w:r w:rsidRPr="00D31FDE">
        <w:rPr>
          <w:rFonts w:ascii="Times New Roman" w:hAnsi="Times New Roman" w:cs="Times New Roman"/>
          <w:i/>
          <w:sz w:val="28"/>
          <w:szCs w:val="28"/>
        </w:rPr>
        <w:t>5. Chính phủ quy định việc quản lý, sử dụng, đối tượng được trang bị phương tiện, thiết bị kỹ thuật nghiệp vụ, danh mục phương tiện, thiết bị kỹ thuật nghiệp vụ được sử dụng để phát hiện vi phạm hành chính và việc sử dụng, bảo quản kết quả thu thập được bằng phương tiện, thiết bị kỹ thuật nghiệp vụ; quy trình thu thập, sử dụng dữ liệu thu</w:t>
      </w:r>
      <w:r w:rsidR="00247EE3">
        <w:rPr>
          <w:rFonts w:ascii="Times New Roman" w:hAnsi="Times New Roman" w:cs="Times New Roman"/>
          <w:i/>
          <w:sz w:val="28"/>
          <w:szCs w:val="28"/>
        </w:rPr>
        <w:t xml:space="preserve"> </w:t>
      </w:r>
      <w:r w:rsidR="00247EE3" w:rsidRPr="00247EE3">
        <w:rPr>
          <w:rFonts w:ascii="Times New Roman" w:hAnsi="Times New Roman" w:cs="Times New Roman"/>
          <w:i/>
          <w:sz w:val="28"/>
          <w:szCs w:val="28"/>
        </w:rPr>
        <w:t xml:space="preserve">được từ phương tiện, thiết bị kỹ thuật do cá nhân, tổ chức cung cấp.”. </w:t>
      </w:r>
    </w:p>
    <w:p w:rsidR="00247EE3" w:rsidRDefault="00247EE3" w:rsidP="00D31FDE">
      <w:pPr>
        <w:spacing w:before="120" w:after="120" w:line="360" w:lineRule="auto"/>
        <w:ind w:firstLine="720"/>
        <w:jc w:val="both"/>
        <w:rPr>
          <w:rFonts w:ascii="Times New Roman" w:hAnsi="Times New Roman" w:cs="Times New Roman"/>
          <w:i/>
          <w:sz w:val="28"/>
          <w:szCs w:val="28"/>
        </w:rPr>
      </w:pPr>
      <w:r w:rsidRPr="00247EE3">
        <w:rPr>
          <w:rFonts w:ascii="Times New Roman" w:hAnsi="Times New Roman" w:cs="Times New Roman"/>
          <w:b/>
          <w:sz w:val="28"/>
          <w:szCs w:val="28"/>
        </w:rPr>
        <w:t>9. Những trường hợp không ra quyết định xử phạt vi phạm hành chính</w:t>
      </w:r>
    </w:p>
    <w:p w:rsidR="00247EE3" w:rsidRDefault="00247EE3" w:rsidP="00D31FDE">
      <w:pPr>
        <w:spacing w:before="120" w:after="120" w:line="360" w:lineRule="auto"/>
        <w:ind w:firstLine="720"/>
        <w:jc w:val="both"/>
        <w:rPr>
          <w:rFonts w:ascii="Times New Roman" w:hAnsi="Times New Roman" w:cs="Times New Roman"/>
          <w:i/>
          <w:sz w:val="28"/>
          <w:szCs w:val="28"/>
        </w:rPr>
      </w:pPr>
      <w:r w:rsidRPr="00247EE3">
        <w:rPr>
          <w:rFonts w:ascii="Times New Roman" w:hAnsi="Times New Roman" w:cs="Times New Roman"/>
          <w:i/>
          <w:sz w:val="28"/>
          <w:szCs w:val="28"/>
        </w:rPr>
        <w:t xml:space="preserve"> Những trường hợp không ra quyết định xử phạt vi phạm hành chính được sửa đổi, bổ sung tại khoản 2 Điều 65 như sau:</w:t>
      </w:r>
    </w:p>
    <w:p w:rsidR="00247EE3" w:rsidRDefault="00247EE3" w:rsidP="00D31FDE">
      <w:pPr>
        <w:spacing w:before="120" w:after="120" w:line="360" w:lineRule="auto"/>
        <w:ind w:firstLine="720"/>
        <w:jc w:val="both"/>
        <w:rPr>
          <w:rFonts w:ascii="Times New Roman" w:hAnsi="Times New Roman" w:cs="Times New Roman"/>
          <w:sz w:val="28"/>
          <w:szCs w:val="28"/>
        </w:rPr>
      </w:pPr>
      <w:r w:rsidRPr="00247EE3">
        <w:rPr>
          <w:rFonts w:ascii="Times New Roman" w:hAnsi="Times New Roman" w:cs="Times New Roman"/>
          <w:sz w:val="28"/>
          <w:szCs w:val="28"/>
        </w:rPr>
        <w:lastRenderedPageBreak/>
        <w:t xml:space="preserve"> 1. Không ra quyết định xử phạt vi phạm hành chính trong những trường hợp sau đây: </w:t>
      </w:r>
    </w:p>
    <w:p w:rsidR="00247EE3" w:rsidRDefault="00247EE3" w:rsidP="00D31FDE">
      <w:pPr>
        <w:spacing w:before="120" w:after="120" w:line="360" w:lineRule="auto"/>
        <w:ind w:firstLine="720"/>
        <w:jc w:val="both"/>
        <w:rPr>
          <w:rFonts w:ascii="Times New Roman" w:hAnsi="Times New Roman" w:cs="Times New Roman"/>
          <w:sz w:val="28"/>
          <w:szCs w:val="28"/>
        </w:rPr>
      </w:pPr>
      <w:r w:rsidRPr="00247EE3">
        <w:rPr>
          <w:rFonts w:ascii="Times New Roman" w:hAnsi="Times New Roman" w:cs="Times New Roman"/>
          <w:sz w:val="28"/>
          <w:szCs w:val="28"/>
        </w:rPr>
        <w:t xml:space="preserve">a) Trường hợp quy định tại Điều 11 của Luật Xử lý vi phạm hành chính; </w:t>
      </w:r>
    </w:p>
    <w:p w:rsidR="00247EE3" w:rsidRDefault="00247EE3" w:rsidP="00D31FDE">
      <w:pPr>
        <w:spacing w:before="120" w:after="120" w:line="360" w:lineRule="auto"/>
        <w:ind w:firstLine="720"/>
        <w:jc w:val="both"/>
        <w:rPr>
          <w:rFonts w:ascii="Times New Roman" w:hAnsi="Times New Roman" w:cs="Times New Roman"/>
          <w:sz w:val="28"/>
          <w:szCs w:val="28"/>
        </w:rPr>
      </w:pPr>
      <w:r w:rsidRPr="00247EE3">
        <w:rPr>
          <w:rFonts w:ascii="Times New Roman" w:hAnsi="Times New Roman" w:cs="Times New Roman"/>
          <w:sz w:val="28"/>
          <w:szCs w:val="28"/>
        </w:rPr>
        <w:t xml:space="preserve">b) Không xác định được đối tượng vi phạm hành chính; </w:t>
      </w:r>
    </w:p>
    <w:p w:rsidR="00247EE3" w:rsidRDefault="00247EE3" w:rsidP="00D31FDE">
      <w:pPr>
        <w:spacing w:before="120" w:after="120" w:line="360" w:lineRule="auto"/>
        <w:ind w:firstLine="720"/>
        <w:jc w:val="both"/>
        <w:rPr>
          <w:rFonts w:ascii="Times New Roman" w:hAnsi="Times New Roman" w:cs="Times New Roman"/>
          <w:sz w:val="28"/>
          <w:szCs w:val="28"/>
        </w:rPr>
      </w:pPr>
      <w:r w:rsidRPr="00247EE3">
        <w:rPr>
          <w:rFonts w:ascii="Times New Roman" w:hAnsi="Times New Roman" w:cs="Times New Roman"/>
          <w:sz w:val="28"/>
          <w:szCs w:val="28"/>
        </w:rPr>
        <w:t>c) Hết thời hiệu xử phạt vi phạm hành chính quy định tại Điều 6 hoặc hết thời hạn ra quyết định xử phạt quy định tại khoản 3 Điều 63 hoặc khoản 1 Điều 66 của Luật Xử lý vi phạm hành chính;</w:t>
      </w:r>
    </w:p>
    <w:p w:rsidR="00247EE3" w:rsidRDefault="00247EE3" w:rsidP="00D31FDE">
      <w:pPr>
        <w:spacing w:before="120" w:after="120" w:line="360" w:lineRule="auto"/>
        <w:ind w:firstLine="720"/>
        <w:jc w:val="both"/>
        <w:rPr>
          <w:rFonts w:ascii="Times New Roman" w:hAnsi="Times New Roman" w:cs="Times New Roman"/>
          <w:sz w:val="28"/>
          <w:szCs w:val="28"/>
        </w:rPr>
      </w:pPr>
      <w:r w:rsidRPr="00247EE3">
        <w:rPr>
          <w:rFonts w:ascii="Times New Roman" w:hAnsi="Times New Roman" w:cs="Times New Roman"/>
          <w:sz w:val="28"/>
          <w:szCs w:val="28"/>
        </w:rPr>
        <w:t xml:space="preserve"> d) Cá nhân vi phạm hành chính chết, mất tích, tổ chức vi phạm hành chính đã giải thể, phá sản trong thời gian xem xét ra quyết định xử phạt; </w:t>
      </w:r>
    </w:p>
    <w:p w:rsidR="00247EE3" w:rsidRDefault="00247EE3" w:rsidP="00D31FDE">
      <w:pPr>
        <w:spacing w:before="120" w:after="120" w:line="360" w:lineRule="auto"/>
        <w:ind w:firstLine="720"/>
        <w:jc w:val="both"/>
        <w:rPr>
          <w:rFonts w:ascii="Times New Roman" w:hAnsi="Times New Roman" w:cs="Times New Roman"/>
          <w:sz w:val="28"/>
          <w:szCs w:val="28"/>
        </w:rPr>
      </w:pPr>
      <w:r w:rsidRPr="00247EE3">
        <w:rPr>
          <w:rFonts w:ascii="Times New Roman" w:hAnsi="Times New Roman" w:cs="Times New Roman"/>
          <w:sz w:val="28"/>
          <w:szCs w:val="28"/>
        </w:rPr>
        <w:t xml:space="preserve">đ) Chuyển hồ sơ vụ vi phạm có dấu hiệu tội phạm theo quy định tại Điều 62 của Luật Xử lý vi phạm hành chính. </w:t>
      </w:r>
    </w:p>
    <w:p w:rsidR="00247EE3" w:rsidRDefault="00247EE3" w:rsidP="00D31FDE">
      <w:pPr>
        <w:spacing w:before="120" w:after="120" w:line="360" w:lineRule="auto"/>
        <w:ind w:firstLine="720"/>
        <w:jc w:val="both"/>
        <w:rPr>
          <w:rFonts w:ascii="Times New Roman" w:hAnsi="Times New Roman" w:cs="Times New Roman"/>
          <w:i/>
          <w:sz w:val="28"/>
          <w:szCs w:val="28"/>
        </w:rPr>
      </w:pPr>
      <w:r w:rsidRPr="00247EE3">
        <w:rPr>
          <w:rFonts w:ascii="Times New Roman" w:hAnsi="Times New Roman" w:cs="Times New Roman"/>
          <w:i/>
          <w:sz w:val="28"/>
          <w:szCs w:val="28"/>
        </w:rPr>
        <w:t xml:space="preserve">2. Đối với trường hợp quy định tại các điểm a, b, c và d khoản 1 Điều 65, người có thẩm quyền không ra quyết định xử phạt vi phạm hành chính nhưng vẫn phải ra quyết định tịch thu tang vật, phương tiện vi phạm hành chính nếu tang vật, phương tiện vi phạm hành chính thuộc loại cấm  tàng trữ, cấm lưu hành hoặc tang vật, phương tiện mà pháp luật có quy định hình thức xử phạt tịch thu và áp dụng biện pháp khắc phục hậu quả được quy định đối với hành vi vi phạm hành chính đó. Quyết định phải ghi rõ lý do không ra quyết định xử phạt vi phạm hành chính; tang vật, phương tiện vi phạm hành chính bị tịch thu; biện pháp khắc phục hậu quả được áp dụng, trách nhiệm và thời hạn thực hiện. Việc tịch thu tang vật, phương tiện vi phạm hành chính, áp dụng biện pháp khắc phục hậu quả quy định tại khoản này không bị coi là đã bị xử phạt vi phạm hành chính. </w:t>
      </w:r>
    </w:p>
    <w:p w:rsidR="00247EE3" w:rsidRPr="00247EE3" w:rsidRDefault="00247EE3" w:rsidP="00D31FDE">
      <w:pPr>
        <w:spacing w:before="120" w:after="120" w:line="360" w:lineRule="auto"/>
        <w:ind w:firstLine="720"/>
        <w:jc w:val="both"/>
        <w:rPr>
          <w:rFonts w:ascii="Times New Roman" w:hAnsi="Times New Roman" w:cs="Times New Roman"/>
          <w:b/>
          <w:sz w:val="28"/>
          <w:szCs w:val="28"/>
        </w:rPr>
      </w:pPr>
      <w:r w:rsidRPr="00247EE3">
        <w:rPr>
          <w:rFonts w:ascii="Times New Roman" w:hAnsi="Times New Roman" w:cs="Times New Roman"/>
          <w:b/>
          <w:sz w:val="28"/>
          <w:szCs w:val="28"/>
        </w:rPr>
        <w:t xml:space="preserve">10. Thời hạn ra quyết định xử phạt vi phạm hành chính </w:t>
      </w:r>
    </w:p>
    <w:p w:rsidR="00247EE3" w:rsidRDefault="00247EE3" w:rsidP="00D31FDE">
      <w:pPr>
        <w:spacing w:before="120" w:after="120" w:line="360" w:lineRule="auto"/>
        <w:ind w:firstLine="720"/>
        <w:jc w:val="both"/>
        <w:rPr>
          <w:rFonts w:ascii="Times New Roman" w:hAnsi="Times New Roman" w:cs="Times New Roman"/>
          <w:i/>
          <w:sz w:val="28"/>
          <w:szCs w:val="28"/>
        </w:rPr>
      </w:pPr>
      <w:r w:rsidRPr="00247EE3">
        <w:rPr>
          <w:rFonts w:ascii="Times New Roman" w:hAnsi="Times New Roman" w:cs="Times New Roman"/>
          <w:sz w:val="28"/>
          <w:szCs w:val="28"/>
        </w:rPr>
        <w:t>Thời hạn ra quyết định xử phạt vi phạm hành chính được sửa đổi, bổ sung tại Điều 66 như sau:</w:t>
      </w:r>
      <w:r w:rsidRPr="00247EE3">
        <w:rPr>
          <w:rFonts w:ascii="Times New Roman" w:hAnsi="Times New Roman" w:cs="Times New Roman"/>
          <w:i/>
          <w:sz w:val="28"/>
          <w:szCs w:val="28"/>
        </w:rPr>
        <w:t xml:space="preserve"> </w:t>
      </w:r>
    </w:p>
    <w:p w:rsidR="00247EE3" w:rsidRDefault="00247EE3" w:rsidP="00D31FDE">
      <w:pPr>
        <w:spacing w:before="120" w:after="120" w:line="360" w:lineRule="auto"/>
        <w:ind w:firstLine="720"/>
        <w:jc w:val="both"/>
        <w:rPr>
          <w:rFonts w:ascii="Times New Roman" w:hAnsi="Times New Roman" w:cs="Times New Roman"/>
          <w:i/>
          <w:sz w:val="28"/>
          <w:szCs w:val="28"/>
        </w:rPr>
      </w:pPr>
      <w:r w:rsidRPr="00247EE3">
        <w:rPr>
          <w:rFonts w:ascii="Times New Roman" w:hAnsi="Times New Roman" w:cs="Times New Roman"/>
          <w:i/>
          <w:sz w:val="28"/>
          <w:szCs w:val="28"/>
        </w:rPr>
        <w:lastRenderedPageBreak/>
        <w:t xml:space="preserve">“1. Thời hạn ra quyết định xử phạt vi phạm hành chính được quy định như sau: </w:t>
      </w:r>
    </w:p>
    <w:p w:rsidR="00247EE3" w:rsidRDefault="00247EE3" w:rsidP="00D31FDE">
      <w:pPr>
        <w:spacing w:before="120" w:after="120" w:line="360" w:lineRule="auto"/>
        <w:ind w:firstLine="720"/>
        <w:jc w:val="both"/>
        <w:rPr>
          <w:rFonts w:ascii="Times New Roman" w:hAnsi="Times New Roman" w:cs="Times New Roman"/>
          <w:i/>
          <w:sz w:val="28"/>
          <w:szCs w:val="28"/>
        </w:rPr>
      </w:pPr>
      <w:r w:rsidRPr="00247EE3">
        <w:rPr>
          <w:rFonts w:ascii="Times New Roman" w:hAnsi="Times New Roman" w:cs="Times New Roman"/>
          <w:i/>
          <w:sz w:val="28"/>
          <w:szCs w:val="28"/>
        </w:rPr>
        <w:t xml:space="preserve">a) Đối với vụ việc không thuộc trường hợp quy định tại điểm b và điểm c khoản này, thời hạn ra quyết định xử phạt là 07 ngày làm việc, kể từ ngày lập biên bản vi phạm hành chính; vụ việc thuộc trường hợp phải chuyển hồ sơ đến người có thẩm quyền xử phạt thì thời hạn ra quyết định xử phạt là 10 ngày làm việc, kể từ ngày lập biên bản vi phạm hành chính, trừ trường hợp quy định tại khoản 3 Điều 63 của Luật này; </w:t>
      </w:r>
    </w:p>
    <w:p w:rsidR="00247EE3" w:rsidRDefault="00247EE3" w:rsidP="00D31FDE">
      <w:pPr>
        <w:spacing w:before="120" w:after="120" w:line="360" w:lineRule="auto"/>
        <w:ind w:firstLine="720"/>
        <w:jc w:val="both"/>
        <w:rPr>
          <w:rFonts w:ascii="Times New Roman" w:hAnsi="Times New Roman" w:cs="Times New Roman"/>
          <w:i/>
          <w:sz w:val="28"/>
          <w:szCs w:val="28"/>
        </w:rPr>
      </w:pPr>
      <w:r w:rsidRPr="00247EE3">
        <w:rPr>
          <w:rFonts w:ascii="Times New Roman" w:hAnsi="Times New Roman" w:cs="Times New Roman"/>
          <w:i/>
          <w:sz w:val="28"/>
          <w:szCs w:val="28"/>
        </w:rPr>
        <w:t xml:space="preserve">b) Đối với vụ việc mà cá nhân, tổ chức có yêu cầu giải trình hoặc phải xác minh các tình tiết có liên quan quy định 84 tại Điều 59 của Luật này thì thời hạn ra quyết định xử phạt là 01 tháng, kể từ ngày lập biên bản vi phạm hành chính; </w:t>
      </w:r>
    </w:p>
    <w:p w:rsidR="00247EE3" w:rsidRDefault="00247EE3" w:rsidP="00D31FDE">
      <w:pPr>
        <w:spacing w:before="120" w:after="120" w:line="360" w:lineRule="auto"/>
        <w:ind w:firstLine="720"/>
        <w:jc w:val="both"/>
        <w:rPr>
          <w:rFonts w:ascii="Times New Roman" w:hAnsi="Times New Roman" w:cs="Times New Roman"/>
          <w:i/>
          <w:sz w:val="28"/>
          <w:szCs w:val="28"/>
        </w:rPr>
      </w:pPr>
      <w:r w:rsidRPr="00247EE3">
        <w:rPr>
          <w:rFonts w:ascii="Times New Roman" w:hAnsi="Times New Roman" w:cs="Times New Roman"/>
          <w:i/>
          <w:sz w:val="28"/>
          <w:szCs w:val="28"/>
        </w:rPr>
        <w:t xml:space="preserve">c) Đối với vụ việc thuộc trường hợp quy định tại điểm b khoản này mà đặc biệt nghiêm trọng, có nhiều tình tiết phức tạp, cần có thêm thời gian để xác minh, thu thập chứng cứ thì thời hạn ra quyết định xử phạt là 02 tháng, kể từ ngày lập biên bản vi phạm hành chính. </w:t>
      </w:r>
    </w:p>
    <w:p w:rsidR="00247EE3" w:rsidRDefault="00247EE3" w:rsidP="00D31FDE">
      <w:pPr>
        <w:spacing w:before="120" w:after="120" w:line="360" w:lineRule="auto"/>
        <w:ind w:firstLine="720"/>
        <w:jc w:val="both"/>
        <w:rPr>
          <w:rFonts w:ascii="Times New Roman" w:hAnsi="Times New Roman" w:cs="Times New Roman"/>
          <w:i/>
          <w:sz w:val="28"/>
          <w:szCs w:val="28"/>
        </w:rPr>
      </w:pPr>
      <w:r w:rsidRPr="00247EE3">
        <w:rPr>
          <w:rFonts w:ascii="Times New Roman" w:hAnsi="Times New Roman" w:cs="Times New Roman"/>
          <w:i/>
          <w:sz w:val="28"/>
          <w:szCs w:val="28"/>
        </w:rPr>
        <w:t xml:space="preserve">2. Người có thẩm quyền xử phạt vi phạm hành chính, cá nhân, tổ chức liên quan nếu có lỗi trong việc để quá thời hạn mà không ra quyết định xử phạt thì bị xử lý theo quy định của pháp luật.”. </w:t>
      </w:r>
    </w:p>
    <w:p w:rsidR="00247EE3" w:rsidRDefault="00247EE3" w:rsidP="00D31FDE">
      <w:pPr>
        <w:spacing w:before="120" w:after="120" w:line="360" w:lineRule="auto"/>
        <w:ind w:firstLine="720"/>
        <w:jc w:val="both"/>
        <w:rPr>
          <w:rFonts w:ascii="Times New Roman" w:hAnsi="Times New Roman" w:cs="Times New Roman"/>
          <w:i/>
          <w:sz w:val="28"/>
          <w:szCs w:val="28"/>
        </w:rPr>
      </w:pPr>
      <w:r w:rsidRPr="00247EE3">
        <w:rPr>
          <w:rFonts w:ascii="Times New Roman" w:hAnsi="Times New Roman" w:cs="Times New Roman"/>
          <w:b/>
          <w:sz w:val="28"/>
          <w:szCs w:val="28"/>
        </w:rPr>
        <w:t>11. Ra quyết định xử phạt vi phạm hành chính (Điều 67)</w:t>
      </w:r>
    </w:p>
    <w:p w:rsidR="00247EE3" w:rsidRPr="00247EE3" w:rsidRDefault="00247EE3" w:rsidP="00D31FDE">
      <w:pPr>
        <w:spacing w:before="120" w:after="120" w:line="360" w:lineRule="auto"/>
        <w:ind w:firstLine="720"/>
        <w:jc w:val="both"/>
        <w:rPr>
          <w:rFonts w:ascii="Times New Roman" w:hAnsi="Times New Roman" w:cs="Times New Roman"/>
          <w:sz w:val="28"/>
          <w:szCs w:val="28"/>
        </w:rPr>
      </w:pPr>
      <w:r w:rsidRPr="00247EE3">
        <w:rPr>
          <w:rFonts w:ascii="Times New Roman" w:hAnsi="Times New Roman" w:cs="Times New Roman"/>
          <w:sz w:val="28"/>
          <w:szCs w:val="28"/>
        </w:rPr>
        <w:t xml:space="preserve"> 1. Trường hợp một cá nhân, tổ chức thực hiện nhiều hành vi vi phạm hành chính mà bị xử phạt trong cùng một lần thì chỉ ra 01 quyết định xử phạt, trong đó quyết định hình thức, mức xử phạt đối với từng hành vi vi phạm hành chính. </w:t>
      </w:r>
    </w:p>
    <w:p w:rsidR="00247EE3" w:rsidRPr="00247EE3" w:rsidRDefault="00247EE3" w:rsidP="00D31FDE">
      <w:pPr>
        <w:spacing w:before="120" w:after="120" w:line="360" w:lineRule="auto"/>
        <w:ind w:firstLine="720"/>
        <w:jc w:val="both"/>
        <w:rPr>
          <w:rFonts w:ascii="Times New Roman" w:hAnsi="Times New Roman" w:cs="Times New Roman"/>
          <w:sz w:val="28"/>
          <w:szCs w:val="28"/>
        </w:rPr>
      </w:pPr>
      <w:r w:rsidRPr="00247EE3">
        <w:rPr>
          <w:rFonts w:ascii="Times New Roman" w:hAnsi="Times New Roman" w:cs="Times New Roman"/>
          <w:sz w:val="28"/>
          <w:szCs w:val="28"/>
        </w:rPr>
        <w:t xml:space="preserve">2. Trường hợp nhiều cá nhân, tổ chức cùng thực hiện một hành vi vi phạm hành chính thì có thể ra 01 hoặc nhiều quyết định xử phạt để quyết định hình thức, mức xử phạt đối với từng cá nhân, tổ chức. </w:t>
      </w:r>
    </w:p>
    <w:p w:rsidR="00247EE3" w:rsidRPr="00247EE3" w:rsidRDefault="00247EE3" w:rsidP="00D31FDE">
      <w:pPr>
        <w:spacing w:before="120" w:after="120" w:line="360" w:lineRule="auto"/>
        <w:ind w:firstLine="720"/>
        <w:jc w:val="both"/>
        <w:rPr>
          <w:rFonts w:ascii="Times New Roman" w:hAnsi="Times New Roman" w:cs="Times New Roman"/>
          <w:sz w:val="28"/>
          <w:szCs w:val="28"/>
        </w:rPr>
      </w:pPr>
      <w:r w:rsidRPr="00247EE3">
        <w:rPr>
          <w:rFonts w:ascii="Times New Roman" w:hAnsi="Times New Roman" w:cs="Times New Roman"/>
          <w:sz w:val="28"/>
          <w:szCs w:val="28"/>
        </w:rPr>
        <w:lastRenderedPageBreak/>
        <w:t xml:space="preserve">3. Trường hợp nhiều cá nhân, tổ chức thực hiện nhiều hành vi vi phạm hành chính khác nhau trong cùng một vụ vi phạm thì có thể ra 01 hoặc nhiều quyết định xử phạt để quyết định hình thức, mức xử phạt đối với từng hành vi vi phạm của từng cá nhân, tổ chức. </w:t>
      </w:r>
    </w:p>
    <w:p w:rsidR="00247EE3" w:rsidRPr="00247EE3" w:rsidRDefault="00247EE3" w:rsidP="00D31FDE">
      <w:pPr>
        <w:spacing w:before="120" w:after="120" w:line="360" w:lineRule="auto"/>
        <w:ind w:firstLine="720"/>
        <w:jc w:val="both"/>
        <w:rPr>
          <w:rFonts w:ascii="Times New Roman" w:hAnsi="Times New Roman" w:cs="Times New Roman"/>
          <w:sz w:val="28"/>
          <w:szCs w:val="28"/>
        </w:rPr>
      </w:pPr>
      <w:r w:rsidRPr="00247EE3">
        <w:rPr>
          <w:rFonts w:ascii="Times New Roman" w:hAnsi="Times New Roman" w:cs="Times New Roman"/>
          <w:sz w:val="28"/>
          <w:szCs w:val="28"/>
        </w:rPr>
        <w:t xml:space="preserve"> 4. Quyết định xử phạt có hiệu lực kể từ ngày ký, trừ trường hợp trong quyết định quy định ngày có hiệu lực khác. </w:t>
      </w:r>
    </w:p>
    <w:p w:rsidR="00247EE3" w:rsidRDefault="00247EE3" w:rsidP="00D31FDE">
      <w:pPr>
        <w:spacing w:before="120" w:after="120" w:line="360" w:lineRule="auto"/>
        <w:ind w:firstLine="720"/>
        <w:jc w:val="both"/>
        <w:rPr>
          <w:rFonts w:ascii="Times New Roman" w:hAnsi="Times New Roman" w:cs="Times New Roman"/>
          <w:i/>
          <w:sz w:val="28"/>
          <w:szCs w:val="28"/>
        </w:rPr>
      </w:pPr>
      <w:r w:rsidRPr="00247EE3">
        <w:rPr>
          <w:rFonts w:ascii="Times New Roman" w:hAnsi="Times New Roman" w:cs="Times New Roman"/>
          <w:sz w:val="28"/>
          <w:szCs w:val="28"/>
        </w:rPr>
        <w:t>12. Thi hành quyết định xử phạt không lập biên bản (Điều 69)</w:t>
      </w:r>
      <w:r w:rsidRPr="00247EE3">
        <w:rPr>
          <w:rFonts w:ascii="Times New Roman" w:hAnsi="Times New Roman" w:cs="Times New Roman"/>
          <w:i/>
          <w:sz w:val="28"/>
          <w:szCs w:val="28"/>
        </w:rPr>
        <w:t xml:space="preserve"> </w:t>
      </w:r>
    </w:p>
    <w:p w:rsidR="00247EE3" w:rsidRPr="00247EE3" w:rsidRDefault="00247EE3" w:rsidP="00D31FDE">
      <w:pPr>
        <w:spacing w:before="120" w:after="120" w:line="360" w:lineRule="auto"/>
        <w:ind w:firstLine="720"/>
        <w:jc w:val="both"/>
        <w:rPr>
          <w:rFonts w:ascii="Times New Roman" w:hAnsi="Times New Roman" w:cs="Times New Roman"/>
          <w:sz w:val="28"/>
          <w:szCs w:val="28"/>
        </w:rPr>
      </w:pPr>
      <w:r w:rsidRPr="00247EE3">
        <w:rPr>
          <w:rFonts w:ascii="Times New Roman" w:hAnsi="Times New Roman" w:cs="Times New Roman"/>
          <w:sz w:val="28"/>
          <w:szCs w:val="28"/>
        </w:rPr>
        <w:t xml:space="preserve">1. Quyết định xử phạt vi phạm hành chính không lập biên bản phải được giao cho cá nhân, tổ chức bị xử phạt 01 bản. Trường hợp người chưa thành niên bị xử phạt cảnh cáo thì quyết định xử phạt còn được gửi cho cha mẹ hoặc người giám hộ của người đó. </w:t>
      </w:r>
    </w:p>
    <w:p w:rsidR="00247EE3" w:rsidRPr="00247EE3" w:rsidRDefault="00247EE3" w:rsidP="00D31FDE">
      <w:pPr>
        <w:spacing w:before="120" w:after="120" w:line="360" w:lineRule="auto"/>
        <w:ind w:firstLine="720"/>
        <w:jc w:val="both"/>
        <w:rPr>
          <w:rFonts w:ascii="Times New Roman" w:hAnsi="Times New Roman" w:cs="Times New Roman"/>
          <w:sz w:val="28"/>
          <w:szCs w:val="28"/>
        </w:rPr>
      </w:pPr>
      <w:r w:rsidRPr="00247EE3">
        <w:rPr>
          <w:rFonts w:ascii="Times New Roman" w:hAnsi="Times New Roman" w:cs="Times New Roman"/>
          <w:sz w:val="28"/>
          <w:szCs w:val="28"/>
        </w:rPr>
        <w:t xml:space="preserve">2. Cá nhân, tổ chức vi phạm nộp tiền phạt tại chỗ cho người có thẩm quyền xử phạt. Người thu tiền phạt có trách nhiệm giao chứng từ thu tiền phạt cho cá nhân, tổ chức nộp tiền phạt và phải nộp tiền phạt trực tiếp tại Kho bạc Nhà nước hoặc nộp vào tài khoản của Kho bạc Nhà nước trong thời hạn 02 ngày làm việc, kể từ ngày thu tiền phạt. Trường hợp cá nhân, tổ chức vi phạm không có khả năng nộp tiền phạt tại chỗ thì nộp tại Kho bạc Nhà nước hoặc nộp vào tài khoản của Kho bạc Nhà nước ghi trong quyết định xử phạt trong thời hạn quy định tại khoản 1 Điều 78 của Luật xử lý vi phạm hành chính. </w:t>
      </w:r>
    </w:p>
    <w:p w:rsidR="00247EE3" w:rsidRDefault="00247EE3" w:rsidP="00D31FDE">
      <w:pPr>
        <w:spacing w:before="120" w:after="120" w:line="360" w:lineRule="auto"/>
        <w:ind w:firstLine="720"/>
        <w:jc w:val="both"/>
        <w:rPr>
          <w:rFonts w:ascii="Times New Roman" w:hAnsi="Times New Roman" w:cs="Times New Roman"/>
          <w:i/>
          <w:sz w:val="28"/>
          <w:szCs w:val="28"/>
        </w:rPr>
      </w:pPr>
      <w:r w:rsidRPr="00247EE3">
        <w:rPr>
          <w:rFonts w:ascii="Times New Roman" w:hAnsi="Times New Roman" w:cs="Times New Roman"/>
          <w:b/>
          <w:sz w:val="28"/>
          <w:szCs w:val="28"/>
        </w:rPr>
        <w:t>13. Gửi quyết định xử phạt vi phạm hành chính để thi hành (Điều 70)</w:t>
      </w:r>
    </w:p>
    <w:p w:rsidR="00247EE3" w:rsidRDefault="00247EE3" w:rsidP="00D31FDE">
      <w:pPr>
        <w:spacing w:before="120" w:after="120" w:line="360" w:lineRule="auto"/>
        <w:ind w:firstLine="720"/>
        <w:jc w:val="both"/>
        <w:rPr>
          <w:rFonts w:ascii="Times New Roman" w:hAnsi="Times New Roman" w:cs="Times New Roman"/>
          <w:i/>
          <w:sz w:val="28"/>
          <w:szCs w:val="28"/>
        </w:rPr>
      </w:pPr>
      <w:r w:rsidRPr="00247EE3">
        <w:rPr>
          <w:rFonts w:ascii="Times New Roman" w:hAnsi="Times New Roman" w:cs="Times New Roman"/>
          <w:i/>
          <w:sz w:val="28"/>
          <w:szCs w:val="28"/>
        </w:rPr>
        <w:t xml:space="preserve"> Trong thời hạn 02 ngày làm việc, kể từ ngày ra quyết định xử phạt vi phạm hành chính có lập biên bản, người có thẩm quyền đã ra quyết định xử phạt phải gửi cho cá nhân, tổ chức bị xử phạt, cơ quan thu tiền phạt và cơ quan liên quan khác (nếu có) để thi hành. </w:t>
      </w:r>
    </w:p>
    <w:p w:rsidR="005915CE" w:rsidRDefault="00247EE3" w:rsidP="00D31FDE">
      <w:pPr>
        <w:spacing w:before="120" w:after="120" w:line="360" w:lineRule="auto"/>
        <w:ind w:firstLine="720"/>
        <w:jc w:val="both"/>
        <w:rPr>
          <w:rFonts w:ascii="Times New Roman" w:hAnsi="Times New Roman" w:cs="Times New Roman"/>
          <w:i/>
          <w:sz w:val="28"/>
          <w:szCs w:val="28"/>
        </w:rPr>
      </w:pPr>
      <w:r w:rsidRPr="00247EE3">
        <w:rPr>
          <w:rFonts w:ascii="Times New Roman" w:hAnsi="Times New Roman" w:cs="Times New Roman"/>
          <w:i/>
          <w:sz w:val="28"/>
          <w:szCs w:val="28"/>
        </w:rPr>
        <w:lastRenderedPageBreak/>
        <w:t xml:space="preserve">Quyết định xử phạt vi phạm hành chính được giao trực tiếp hoặc gửi qua bưu điện bằng hình thức bảo đảm và thông báo cho cá nhân, tổ chức bị xử phạt biết. </w:t>
      </w:r>
    </w:p>
    <w:p w:rsidR="005915CE" w:rsidRDefault="00247EE3" w:rsidP="00D31FDE">
      <w:pPr>
        <w:spacing w:before="120" w:after="120" w:line="360" w:lineRule="auto"/>
        <w:ind w:firstLine="720"/>
        <w:jc w:val="both"/>
        <w:rPr>
          <w:rFonts w:ascii="Times New Roman" w:hAnsi="Times New Roman" w:cs="Times New Roman"/>
          <w:i/>
          <w:sz w:val="28"/>
          <w:szCs w:val="28"/>
        </w:rPr>
      </w:pPr>
      <w:r w:rsidRPr="00247EE3">
        <w:rPr>
          <w:rFonts w:ascii="Times New Roman" w:hAnsi="Times New Roman" w:cs="Times New Roman"/>
          <w:i/>
          <w:sz w:val="28"/>
          <w:szCs w:val="28"/>
        </w:rPr>
        <w:t xml:space="preserve">Đối với trường hợp quyết định được giao trực tiếp mà cá nhân, tổ chức vi phạm cố tình không nhận quyết định thì người có thẩm quyền lập biên bản về việc không nhận quyết định có xác nhận của chính quyền địa phương và được coi là quyết định đã được giao. </w:t>
      </w:r>
    </w:p>
    <w:p w:rsidR="005915CE" w:rsidRDefault="00247EE3" w:rsidP="005915CE">
      <w:pPr>
        <w:spacing w:before="120" w:after="120" w:line="360" w:lineRule="auto"/>
        <w:ind w:firstLine="720"/>
        <w:jc w:val="both"/>
        <w:rPr>
          <w:rFonts w:ascii="Times New Roman" w:hAnsi="Times New Roman" w:cs="Times New Roman"/>
          <w:i/>
          <w:sz w:val="28"/>
          <w:szCs w:val="28"/>
        </w:rPr>
      </w:pPr>
      <w:r w:rsidRPr="00247EE3">
        <w:rPr>
          <w:rFonts w:ascii="Times New Roman" w:hAnsi="Times New Roman" w:cs="Times New Roman"/>
          <w:i/>
          <w:sz w:val="28"/>
          <w:szCs w:val="28"/>
        </w:rPr>
        <w:t xml:space="preserve">Đối với trường hợp gửi qua bưu điện bằng hình thức bảo đảm, nếu sau thời hạn 10 ngày, kể từ ngày quyết định xử phạt đã được gửi qua đường bưu điện đến lần thứ ba mà bị trả lại do cá nhân, tổ chức vi phạm cố tình không nhận; quyết định xử phạt đã được niêm yết tại nơi cư trú của cá nhân, trụ sở của tổ chức bị xử phạt hoặc có căn cứ cho rằng người vi phạm trốn tránh không nhận quyết định xử phạt thì được coi là quyết định đã được giao. </w:t>
      </w:r>
    </w:p>
    <w:p w:rsidR="005915CE" w:rsidRDefault="00247EE3" w:rsidP="00D31FDE">
      <w:pPr>
        <w:spacing w:before="120" w:after="120" w:line="360" w:lineRule="auto"/>
        <w:ind w:firstLine="720"/>
        <w:jc w:val="both"/>
        <w:rPr>
          <w:rFonts w:ascii="Times New Roman" w:hAnsi="Times New Roman" w:cs="Times New Roman"/>
          <w:b/>
          <w:sz w:val="28"/>
          <w:szCs w:val="28"/>
        </w:rPr>
      </w:pPr>
      <w:r w:rsidRPr="005915CE">
        <w:rPr>
          <w:rFonts w:ascii="Times New Roman" w:hAnsi="Times New Roman" w:cs="Times New Roman"/>
          <w:b/>
          <w:sz w:val="28"/>
          <w:szCs w:val="28"/>
        </w:rPr>
        <w:t>14. Công bố công khai trên các phương tiện thông tin đại chúng việc xử phạt đối với cá nhân, tổ chức vi phạm hành chính (Điều 72)</w:t>
      </w:r>
    </w:p>
    <w:p w:rsidR="005915CE" w:rsidRPr="005915CE" w:rsidRDefault="00247EE3"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t xml:space="preserve"> 1. Trường hợp vi phạm hành chính về an toàn thực phẩm; chất lượng sản phẩm, hàng hóa; dược; khám bệnh, chữa bệnh; lao động; xây dựng; bảo hiểm xã hội; bảo hiểm y tế; bảo vệ môi trường; thuế; chứng khoán; sở hữu trí tuệ; đo lường; sản xuất, buôn bán hàng giả mà gây hậu quả lớn hoặc gây ảnh hưởng xấu về dư luận xã hội thì cơ quan của người có thẩm quyền xử phạt vi phạm hành chính có trách nhiệm công bố công khai về việc xử phạt. </w:t>
      </w:r>
    </w:p>
    <w:p w:rsidR="005915CE" w:rsidRPr="005915CE" w:rsidRDefault="00247EE3"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t xml:space="preserve">2. Nội dung công bố công khai bao gồm cá nhân, tổ chức vi phạm hành chính, hành vi vi phạm, hình thức xử phạt và biện pháp khắc phục hậu quả. </w:t>
      </w:r>
    </w:p>
    <w:p w:rsidR="005915CE" w:rsidRDefault="00247EE3"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sz w:val="28"/>
          <w:szCs w:val="28"/>
        </w:rPr>
        <w:lastRenderedPageBreak/>
        <w:t>3. Việc công bố công khai được thực hiện trên trang thông tin điện tử hoặc báo của cơ quan quản lý cấp bộ, cấp sở hoặc của Ủy ban nhân dân cấp tỉnh nơi xảy ra vi phạm hành chính.</w:t>
      </w:r>
      <w:r w:rsidRPr="00247EE3">
        <w:rPr>
          <w:rFonts w:ascii="Times New Roman" w:hAnsi="Times New Roman" w:cs="Times New Roman"/>
          <w:i/>
          <w:sz w:val="28"/>
          <w:szCs w:val="28"/>
        </w:rPr>
        <w:t xml:space="preserve"> </w:t>
      </w:r>
    </w:p>
    <w:p w:rsidR="005915CE" w:rsidRPr="005915CE" w:rsidRDefault="00247EE3" w:rsidP="00D31FDE">
      <w:pPr>
        <w:spacing w:before="120" w:after="120" w:line="360" w:lineRule="auto"/>
        <w:ind w:firstLine="720"/>
        <w:jc w:val="both"/>
        <w:rPr>
          <w:rFonts w:ascii="Times New Roman" w:hAnsi="Times New Roman" w:cs="Times New Roman"/>
          <w:b/>
          <w:sz w:val="28"/>
          <w:szCs w:val="28"/>
        </w:rPr>
      </w:pPr>
      <w:r w:rsidRPr="005915CE">
        <w:rPr>
          <w:rFonts w:ascii="Times New Roman" w:hAnsi="Times New Roman" w:cs="Times New Roman"/>
          <w:b/>
          <w:sz w:val="28"/>
          <w:szCs w:val="28"/>
        </w:rPr>
        <w:t xml:space="preserve">15. Thi hành quyết định xử phạt vi phạm hành chính (Điều 73) </w:t>
      </w:r>
    </w:p>
    <w:p w:rsidR="005915CE" w:rsidRPr="005915CE" w:rsidRDefault="00247EE3"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t xml:space="preserve">1. Cá nhân, tổ chức bị xử phạt vi phạm hành chính phải chấp hành quyết định xử phạt trong thời hạn 10 ngày, kể từ ngày nhận quyết định xử phạt vi phạm hành chính; trường hợp quyết định xử phạt vi phạm hành chính có ghi thời hạn thi hành nhiều hơn 10 ngày thì thực hiện theo thời hạn đó. Trường hợp cá nhân, tổ chức bị xử phạt khiếu nại, khởi kiện đối với quyết định xử phạt vi phạm hành chính thì vẫn phải chấp hành quyết định xử phạt, trừ trường hợp quy định tại khoản 3 Điều 15 của Luật này. Việc khiếu nại, khởi kiện được giải quyết theo quy định của pháp luật. </w:t>
      </w:r>
    </w:p>
    <w:p w:rsidR="005915CE" w:rsidRDefault="00247EE3" w:rsidP="00D31FDE">
      <w:pPr>
        <w:spacing w:before="120" w:after="120" w:line="360" w:lineRule="auto"/>
        <w:ind w:firstLine="720"/>
        <w:jc w:val="both"/>
      </w:pPr>
      <w:r w:rsidRPr="005915CE">
        <w:rPr>
          <w:rFonts w:ascii="Times New Roman" w:hAnsi="Times New Roman" w:cs="Times New Roman"/>
          <w:sz w:val="28"/>
          <w:szCs w:val="28"/>
        </w:rPr>
        <w:t>2. Người có thẩm quyền xử phạt đã ra quyết định xử phạt có trách nhiệm theo dõi, kiểm tra việc chấp hành quyết định xử phạt của cá nhân, tổ chức bị xử phạt và thông báo kết quả thi hành xong quyết định cho cơ quan quản lý cơ sở dữ liệu về xử lý vi phạm hành chính của Bộ Tư pháp, cơ quan tư pháp địa phương</w:t>
      </w:r>
      <w:r w:rsidR="005915CE" w:rsidRPr="005915CE">
        <w:t xml:space="preserve"> </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b/>
          <w:sz w:val="28"/>
          <w:szCs w:val="28"/>
        </w:rPr>
        <w:t>16. Thời hiệu thi hành quyết định xử phạt vi phạm hành chính</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t xml:space="preserve"> Thời hiệu thi hành quyết định xử phạt vi phạm hành chính được sửa dổi, bổ sung khoản 1 Điều 74 như sau: </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t xml:space="preserve">1. Thời hiệu thi hành quyết định xử phạt vi phạm hành chính là 01 năm, kể từ ngày ra quyết định, quá thời hạn này thì không thi hành quyết định đó nữa, trừ trường hợp quyết định xử phạt có áp dụng hình thức xử phạt tịch thu tang vật, phương tiện vi phạm hành chính, biện pháp khắc phục hậu quả thì vẫn phải tịch thu tang vật, phương tiện, áp dụng biện pháp khắc phục hậu quả. </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lastRenderedPageBreak/>
        <w:t>2. Trong trường hợp cá nhân, tổ chức bị xử phạt cố tình trốn tránh, trì hoãn thì thời hiệu nói trên được tính kể từ thời điểm chấm dứt hành vi trốn tránh, trì hoãn.</w:t>
      </w:r>
    </w:p>
    <w:p w:rsidR="005915CE" w:rsidRPr="005915CE" w:rsidRDefault="005915CE" w:rsidP="00D31FDE">
      <w:pPr>
        <w:spacing w:before="120" w:after="120" w:line="360" w:lineRule="auto"/>
        <w:ind w:firstLine="720"/>
        <w:jc w:val="both"/>
        <w:rPr>
          <w:rFonts w:ascii="Times New Roman" w:hAnsi="Times New Roman" w:cs="Times New Roman"/>
          <w:b/>
          <w:sz w:val="28"/>
          <w:szCs w:val="28"/>
        </w:rPr>
      </w:pPr>
      <w:r w:rsidRPr="005915CE">
        <w:rPr>
          <w:rFonts w:ascii="Times New Roman" w:hAnsi="Times New Roman" w:cs="Times New Roman"/>
          <w:sz w:val="28"/>
          <w:szCs w:val="28"/>
        </w:rPr>
        <w:t xml:space="preserve"> </w:t>
      </w:r>
      <w:r w:rsidRPr="005915CE">
        <w:rPr>
          <w:rFonts w:ascii="Times New Roman" w:hAnsi="Times New Roman" w:cs="Times New Roman"/>
          <w:b/>
          <w:sz w:val="28"/>
          <w:szCs w:val="28"/>
        </w:rPr>
        <w:t>17. Thi hành quyết định xử phạt vi phạm hành chính trong trường hợp người bị xử phạt chết, mất tích, tổ chức bị xử phạt giải thể, phá sản (Điều 75)</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t xml:space="preserve"> Trường hợp người bị xử phạt chết, mất tích, tổ chức bị xử phạt giải thể, phá sản thì không thi hành quyết định phạt tiền nhưng vẫn thi hành hình thức xử phạt tịch thu tang vật, phương tiện vi phạm hành chính và biện pháp khắc phục hậu quả được ghi trong quyết định. </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b/>
          <w:sz w:val="28"/>
          <w:szCs w:val="28"/>
        </w:rPr>
        <w:t>18. Hoãn thi hành quyết định phạt tiền</w:t>
      </w:r>
      <w:r w:rsidRPr="005915CE">
        <w:rPr>
          <w:rFonts w:ascii="Times New Roman" w:hAnsi="Times New Roman" w:cs="Times New Roman"/>
          <w:sz w:val="28"/>
          <w:szCs w:val="28"/>
        </w:rPr>
        <w:t xml:space="preserve"> </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t xml:space="preserve">Hoãn thi hành quyết định phạt tiền được sửa đổi, bổ sung tại Điều 76 như sau </w:t>
      </w:r>
      <w:r>
        <w:rPr>
          <w:rFonts w:ascii="Times New Roman" w:hAnsi="Times New Roman" w:cs="Times New Roman"/>
          <w:sz w:val="28"/>
          <w:szCs w:val="28"/>
        </w:rPr>
        <w:t>:</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t xml:space="preserve"> “1. Việc hoãn thi hành quyết định phạt tiền được áp dụng khi có đủ các điều kiện sau đây:</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t xml:space="preserve"> a) Cá nhân bị phạt tiền từ 2.000.000 đồng trở lên, tổ chức bị phạt tiền từ 100.000.000 đồng trở lên; </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t xml:space="preserve">b) Cá nhân đang gặp khó khăn về kinh tế do thiên tai, thảm họa, hỏa hoạn, dịch bệnh, mắc bệnh hiểm nghèo, tai nạn; tổ chức đang gặp khó khăn đặc biệt hoặc đột xuất về kinh tế do thiên tai, thảm họa, hỏa hoạn, dịch bệnh. Trường hợp cá nhân gặp khó khăn về kinh tế do thiên tai, thảm họa, hỏa hoạn, dịch bệnh, mắc bệnh hiểm nghèo, tai nạn thì phải có xác nhận của Ủy ban nhân dân cấp xã nơi người đó cư trú hoặc cơ quan, tổ chức nơi người đó học tập, làm việc; trường hợp cá nhân gặp khó khăn về kinh tế do mắc bệnh hiểm nghèo, tai nạn thì phải có thêm xác nhận của cơ sở khám bệnh, chữa bệnh tuyến huyện trở lên. Trường hợp tổ chức đang gặp khó khăn về kinh tế do thiên tai, thảm họa, hỏa hoạn, dịch bệnh thì phải </w:t>
      </w:r>
      <w:r w:rsidRPr="005915CE">
        <w:rPr>
          <w:rFonts w:ascii="Times New Roman" w:hAnsi="Times New Roman" w:cs="Times New Roman"/>
          <w:sz w:val="28"/>
          <w:szCs w:val="28"/>
        </w:rPr>
        <w:lastRenderedPageBreak/>
        <w:t xml:space="preserve">có xác nhận của Ủy ban nhân dân cấp xã, Ban quản lý khu công nghiệp, khu chế xuất, khu công nghệ cao, khu kinh tế, cơ quan Thuế quản lý trực tiếp hoặc cơ quan cấp trên trực tiếp. </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t>2. Cá nhân, tổ chức phải có đơn đề nghị hoãn chấp hành quyết định xử phạt vi phạm hành chính kèm theo văn bản xác nhận của cơ quan, tổ chức có thẩm quyền theo quy định tại khoản 1 Điều này gửi người đã ra quyết định xử phạt trong thời hạn quy định tại khoản 2 Điều 68 của Luật này. Trong thời hạn 05 ngày làm việc, kể từ ngày nhận 90 được đơn, người đã ra quyết định xử phạt xem xét, quyết định hoãn thi hành quyết định xử phạt đó. Thời hạn hoãn thi hành quyết định xử phạt không quá 03 tháng, kể từ ngày có quyết định hoãn.</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t xml:space="preserve"> 3. Cá nhân, tổ chức được hoãn chấp hành quyết định xử phạt được nhận lại giấy tờ, tang vật, phương tiện vi phạm hành chính đang bị tạm giữ theo quy định tại khoản 6 Điều 125 của Luật này.”. </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b/>
          <w:sz w:val="28"/>
          <w:szCs w:val="28"/>
        </w:rPr>
        <w:t>19. Giảm, miễn tiền phạt</w:t>
      </w:r>
      <w:r w:rsidRPr="005915CE">
        <w:rPr>
          <w:rFonts w:ascii="Times New Roman" w:hAnsi="Times New Roman" w:cs="Times New Roman"/>
          <w:sz w:val="28"/>
          <w:szCs w:val="28"/>
        </w:rPr>
        <w:t xml:space="preserve"> </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t>Giảm, miễn tiền phạt được sửa đổi, bổ sung tại Điều 77 như sau:</w:t>
      </w:r>
    </w:p>
    <w:p w:rsidR="005915CE" w:rsidRPr="005915CE" w:rsidRDefault="005915CE"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i/>
          <w:sz w:val="28"/>
          <w:szCs w:val="28"/>
        </w:rPr>
        <w:t xml:space="preserve"> “1. Việc giảm một phần tiền phạt ghi trong quyết định xử phạt đối với cá nhân, tổ chức đã được hoãn thi hành quyết định phạt tiền theo quy định tại Điều 76 của Luật này được quy định như sau: </w:t>
      </w:r>
    </w:p>
    <w:p w:rsidR="005915CE" w:rsidRPr="005915CE" w:rsidRDefault="005915CE"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i/>
          <w:sz w:val="28"/>
          <w:szCs w:val="28"/>
        </w:rPr>
        <w:t xml:space="preserve">a) Cá nhân tiếp tục gặp khó khăn về kinh tế do thiên tai, thảm họa, hỏa hoạn, dịch bệnh, mắc bệnh hiểm nghèo, tai nạn và có xác nhận của Ủy ban nhân dân cấp xã nơi người đó cư trú hoặc cơ quan, tổ chức nơi người đó học tập, làm việc; </w:t>
      </w:r>
    </w:p>
    <w:p w:rsidR="005915CE" w:rsidRPr="005915CE" w:rsidRDefault="005915CE"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i/>
          <w:sz w:val="28"/>
          <w:szCs w:val="28"/>
        </w:rPr>
        <w:t xml:space="preserve">b) Tổ chức tiếp tục gặp khó khăn đặc biệt hoặc đột xuất về kinh tế do thiên tai, thảm họa, hỏa hoạn, dịch bệnh và có xác nhận của Ủy ban nhân dân cấp xã, </w:t>
      </w:r>
      <w:r w:rsidRPr="005915CE">
        <w:rPr>
          <w:rFonts w:ascii="Times New Roman" w:hAnsi="Times New Roman" w:cs="Times New Roman"/>
          <w:i/>
          <w:sz w:val="28"/>
          <w:szCs w:val="28"/>
        </w:rPr>
        <w:lastRenderedPageBreak/>
        <w:t xml:space="preserve">Ban quản lý khu công nghiệp, khu chế xuất, khu công nghệ cao, khu kinh tế, cơ quan Thuế quản lý trực tiếp hoặc cơ quan cấp trên trực tiếp. </w:t>
      </w:r>
    </w:p>
    <w:p w:rsidR="005915CE" w:rsidRPr="005915CE" w:rsidRDefault="005915CE"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i/>
          <w:sz w:val="28"/>
          <w:szCs w:val="28"/>
        </w:rPr>
        <w:t xml:space="preserve">2. Cá nhân được miễn phần tiền phạt còn lại ghi trong quyết định xử phạt do không có khả năng thi hành quyết định nếu thuộc một trong các trường hợp sau đây: </w:t>
      </w:r>
    </w:p>
    <w:p w:rsidR="005915CE" w:rsidRPr="005915CE" w:rsidRDefault="005915CE"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i/>
          <w:sz w:val="28"/>
          <w:szCs w:val="28"/>
        </w:rPr>
        <w:t xml:space="preserve">a) Đã được giảm một phần tiền phạt theo quy định tại khoản 1 Điều này mà tiếp tục gặp khó khăn về kinh tế do thiên tai, thảm họa, hỏa hoạn, dịch bệnh, mắc bệnh hiểm nghèo, tai nạn và có xác nhận của Ủy ban nhân dân cấp xã nơi người đó cư trú hoặc cơ quan, tổ chức nơi người đó học tập, làm việc; </w:t>
      </w:r>
    </w:p>
    <w:p w:rsidR="005915CE" w:rsidRPr="005915CE" w:rsidRDefault="005915CE"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i/>
          <w:sz w:val="28"/>
          <w:szCs w:val="28"/>
        </w:rPr>
        <w:t xml:space="preserve">b) Đã nộp tiền phạt lần thứ nhất hoặc lần thứ hai trong trường hợp được nộp tiền phạt nhiều lần theo quy định tại Điều 79 của Luật này nhưng gặp khó khăn đặc biệt hoặc đột xuất về kinh tế do thiên tai, thảm họa, hỏa hoạn, dịch bệnh, mắc bệnh hiểm nghèo, tai nạn và có xác nhận của Ủy ban nhân dân cấp xã nơi người đó cư trú hoặc cơ quan, tổ chức nơi người đó học tập, làm việc; trường hợp gặp khó khăn đột xuất về kinh tế do mắc bệnh hiểm nghèo, tai nạn phải có thêm xác nhận của cơ sở khám bệnh, chữa bệnh tuyến huyện trở lên. </w:t>
      </w:r>
    </w:p>
    <w:p w:rsidR="005915CE" w:rsidRPr="005915CE" w:rsidRDefault="005915CE"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i/>
          <w:sz w:val="28"/>
          <w:szCs w:val="28"/>
        </w:rPr>
        <w:t xml:space="preserve">3. Tổ chức được miễn phần tiền phạt còn lại ghi trong quyết định xử phạt khi đáp ứng đủ điều kiện sau đây: </w:t>
      </w:r>
    </w:p>
    <w:p w:rsidR="005915CE" w:rsidRPr="005915CE" w:rsidRDefault="005915CE"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i/>
          <w:sz w:val="28"/>
          <w:szCs w:val="28"/>
        </w:rPr>
        <w:t>a) Đã được giảm một phần tiền phạt theo quy định tại khoản 1 Điều này hoặc đã nộp tiền phạt lần thứ nhất hoặc lần thứ hai trong trường hợp được nộp tiền phạt nhiều lần theo quy định tại Điều 79 của Luật này;</w:t>
      </w:r>
    </w:p>
    <w:p w:rsidR="005915CE" w:rsidRPr="005915CE" w:rsidRDefault="005915CE"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i/>
          <w:sz w:val="28"/>
          <w:szCs w:val="28"/>
        </w:rPr>
        <w:t xml:space="preserve"> b) Đã thi hành xong hình thức xử phạt bổ sung, biện pháp khắc phục hậu quả được ghi trong quyết định xử phạt; </w:t>
      </w:r>
    </w:p>
    <w:p w:rsidR="005915CE" w:rsidRPr="005915CE" w:rsidRDefault="005915CE"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i/>
          <w:sz w:val="28"/>
          <w:szCs w:val="28"/>
        </w:rPr>
        <w:t xml:space="preserve">c) Tiếp tục gặp khó khăn đặc biệt hoặc đột xuất về kinh tế do thiên tai, thảm họa, hỏa hoạn, dịch bệnh và có xác nhận của Ủy ban nhân dân cấp xã, Ban quản </w:t>
      </w:r>
      <w:r w:rsidRPr="005915CE">
        <w:rPr>
          <w:rFonts w:ascii="Times New Roman" w:hAnsi="Times New Roman" w:cs="Times New Roman"/>
          <w:i/>
          <w:sz w:val="28"/>
          <w:szCs w:val="28"/>
        </w:rPr>
        <w:lastRenderedPageBreak/>
        <w:t xml:space="preserve">lý khu công nghiệp, khu chế xuất, khu công nghệ cao, khu kinh tế, cơ quan Thuế quản lý trực tiếp hoặc cơ quan cấp trên trực tiếp. </w:t>
      </w:r>
    </w:p>
    <w:p w:rsidR="005915CE" w:rsidRPr="005915CE" w:rsidRDefault="005915CE"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i/>
          <w:sz w:val="28"/>
          <w:szCs w:val="28"/>
        </w:rPr>
        <w:t xml:space="preserve">4. Cá nhân không có khả năng thi hành quyết định được miễn toàn bộ tiền phạt ghi trong quyết định xử phạt nếu thuộc một trong các trường hợp sau đây: </w:t>
      </w:r>
    </w:p>
    <w:p w:rsidR="005915CE" w:rsidRPr="005915CE" w:rsidRDefault="005915CE"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i/>
          <w:sz w:val="28"/>
          <w:szCs w:val="28"/>
        </w:rPr>
        <w:t xml:space="preserve">a) Đã được hoãn thi hành quyết định phạt tiền theo quy định tại Điều 76 của Luật này mà tiếp tục gặp khó khăn về kinh tế do thiên tai, thảm họa, hỏa hoạn, dịch bệnh, mắc bệnh hiểm nghèo, tai nạn và có xác nhận của Ủy ban nhân dân cấp xã nơi người đó cư trú hoặc cơ quan, tổ chức nơi người đó học tập, làm việc; </w:t>
      </w:r>
    </w:p>
    <w:p w:rsidR="005915CE" w:rsidRPr="005915CE" w:rsidRDefault="005915CE"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i/>
          <w:sz w:val="28"/>
          <w:szCs w:val="28"/>
        </w:rPr>
        <w:t>b) Bị phạt tiền từ 2.000.000 đồng trở lên, đang gặp khó khăn đặc biệt hoặc đột xuất về kinh tế do thiên tai, thảm họa, hỏa hoạn, dịch bệnh, mắc bệnh hiểm nghèo, tai nạn và có xác nhận của Ủy ban nhân dân cấp xã nơi người đó cư trú hoặc cơ quan, tổ chức nơi người đó học tập, làm việc; trường hợp gặp khó khăn đột xuất về kinh tế do mắc bệnh hiểm nghèo, tai nạn phải có thêm xác nhận của cơ sở khám bệnh, chữa bệnh tuyến huyện trở lên.</w:t>
      </w:r>
    </w:p>
    <w:p w:rsidR="005915CE" w:rsidRPr="005915CE" w:rsidRDefault="005915CE"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i/>
          <w:sz w:val="28"/>
          <w:szCs w:val="28"/>
        </w:rPr>
        <w:t xml:space="preserve"> 5. Tổ chức được miễn toàn bộ tiền phạt ghi trong quyết định xử phạt khi đáp ứng đủ điều kiện sau đây: </w:t>
      </w:r>
    </w:p>
    <w:p w:rsidR="005915CE" w:rsidRPr="005915CE" w:rsidRDefault="005915CE"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i/>
          <w:sz w:val="28"/>
          <w:szCs w:val="28"/>
        </w:rPr>
        <w:t>a) Đã được hoãn thi hành quyết định phạt tiền theo quy định tại Điều 76 của Luật này;</w:t>
      </w:r>
    </w:p>
    <w:p w:rsidR="005915CE" w:rsidRPr="005915CE" w:rsidRDefault="005915CE" w:rsidP="00D31FDE">
      <w:pPr>
        <w:spacing w:before="120" w:after="120" w:line="360" w:lineRule="auto"/>
        <w:ind w:firstLine="720"/>
        <w:jc w:val="both"/>
        <w:rPr>
          <w:rFonts w:ascii="Times New Roman" w:hAnsi="Times New Roman" w:cs="Times New Roman"/>
          <w:i/>
          <w:sz w:val="28"/>
          <w:szCs w:val="28"/>
        </w:rPr>
      </w:pPr>
      <w:r w:rsidRPr="005915CE">
        <w:rPr>
          <w:i/>
        </w:rPr>
        <w:t xml:space="preserve"> </w:t>
      </w:r>
      <w:r w:rsidRPr="005915CE">
        <w:rPr>
          <w:rFonts w:ascii="Times New Roman" w:hAnsi="Times New Roman" w:cs="Times New Roman"/>
          <w:i/>
          <w:sz w:val="28"/>
          <w:szCs w:val="28"/>
        </w:rPr>
        <w:t xml:space="preserve">b) Đã thi hành xong hình thức xử phạt bổ sung, biện pháp khắc phục hậu quả được ghi trong quyết định xử phạt; </w:t>
      </w:r>
    </w:p>
    <w:p w:rsidR="005915CE" w:rsidRPr="005915CE" w:rsidRDefault="005915CE"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i/>
          <w:sz w:val="28"/>
          <w:szCs w:val="28"/>
        </w:rPr>
        <w:t xml:space="preserve">c) Tiếp tục gặp khó khăn đặc biệt hoặc đột xuất về kinh tế do thiên tai, thảm họa, hỏa hoạn, dịch bệnh và có xác nhận của Ủy ban nhân dân cấp xã, Ban quản lý khu công nghiệp, khu chế xuất, khu công nghệ cao, khu kinh tế, cơ quan Thuế quản lý trực tiếp hoặc cơ quan cấp trên trực tiếp. </w:t>
      </w:r>
    </w:p>
    <w:p w:rsidR="005915CE" w:rsidRPr="005915CE" w:rsidRDefault="005915CE"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i/>
          <w:sz w:val="28"/>
          <w:szCs w:val="28"/>
        </w:rPr>
        <w:lastRenderedPageBreak/>
        <w:t>6. Cá nhân, tổ chức phải có đơn đề nghị giảm, miễn tiền phạt kèm theo xác nhận của cơ quan, tổ chức có thẩm quyền theo quy định tại các khoản 1, 2, 3, 4 và 5 Điều này gửi người đã ra quyết định xử phạt. Trong thời hạn 05 ngày làm việc, kể từ ngày nhận được đơn, người đã ra quyết định xử phạt xem xét, quyết định việc giảm, miễn và thông báo cho người có đơn đề nghị giảm, miễn biết; nếu không đồng ý với việc giảm, miễn thì phải nêu rõ lý do.</w:t>
      </w:r>
    </w:p>
    <w:p w:rsidR="005915CE" w:rsidRPr="005915CE" w:rsidRDefault="005915CE"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i/>
          <w:sz w:val="28"/>
          <w:szCs w:val="28"/>
        </w:rPr>
        <w:t xml:space="preserve"> 7. Cá nhân, tổ chức được giảm, miễn tiền phạt được nhận lại giấy tờ, tang vật, phương tiện đang bị tạm giữ theo quy định tại khoản 6 Điều 125 của Luật này.”. </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b/>
          <w:sz w:val="28"/>
          <w:szCs w:val="28"/>
        </w:rPr>
        <w:t>20. Thủ tục nộp tiền phạt</w:t>
      </w:r>
      <w:r w:rsidRPr="005915CE">
        <w:rPr>
          <w:rFonts w:ascii="Times New Roman" w:hAnsi="Times New Roman" w:cs="Times New Roman"/>
          <w:sz w:val="28"/>
          <w:szCs w:val="28"/>
        </w:rPr>
        <w:t xml:space="preserve"> </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t xml:space="preserve">Thủ tục nộp tiền phạt được sửa đổi, bổ sung tại khoản 1 Điều 78 như sau: </w:t>
      </w:r>
    </w:p>
    <w:p w:rsidR="005915CE" w:rsidRPr="005915CE" w:rsidRDefault="005915CE"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i/>
          <w:sz w:val="28"/>
          <w:szCs w:val="28"/>
        </w:rPr>
        <w:t xml:space="preserve">1. Trong thời hạn thi hành quyết định xử phạt theo quy định tại khoản 2 Điều 68 hoặc khoản 2 Điều 79 của Luật Xử lý vi phạm hành chính, cá nhân, tổ chức bị xử phạt phải nộp tiền phạt tại Kho bạc Nhà nước hoặc nộp vào tài khoản của Kho bạc Nhà nước được ghi trong quyết định xử phạt, trừ trường hợp đã nộp tiền phạt theo quy định tại 94 khoản 2 Điều này. Nếu quá thời hạn nêu trên sẽ bị cưỡng chế thi hành quyết định xử phạt và cứ mỗi ngày chậm nộp tiền phạt thì cá nhân, tổ chức vi phạm phải nộp thêm 0,05% tính trên tổng số tiền phạt chưa nộp. </w:t>
      </w:r>
    </w:p>
    <w:p w:rsidR="005915CE" w:rsidRP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t xml:space="preserve">2. Tại vùng sâu, vùng xa, biên giới, miền núi mà việc đi lại gặp khó khăn thì cá nhân, tổ chức bị xử phạt có thể nộp tiền phạt cho người có thẩm quyền xử phạt. Người có thẩm quyền xử phạt có trách nhiệm thu tiền phạt tại chỗ và nộp tại Kho bạc Nhà nước hoặc nộp vào tài khoản của Kho bạc Nhà nước trong thời hạn không quá 07 ngày, kể từ ngày thu tiền phạt. Trường hợp xử phạt trên biển hoặc ngoài giờ hành chính, người có thẩm quyền xử phạt được thu tiền phạt trực tiếp và phải nộp </w:t>
      </w:r>
      <w:r w:rsidRPr="005915CE">
        <w:rPr>
          <w:rFonts w:ascii="Times New Roman" w:hAnsi="Times New Roman" w:cs="Times New Roman"/>
          <w:sz w:val="28"/>
          <w:szCs w:val="28"/>
        </w:rPr>
        <w:lastRenderedPageBreak/>
        <w:t>tại Kho bạc Nhà nước hoặc nộp vào tài khoản của Kho bạc Nhà nước trong thời hạn 02 ngày làm việc, kể từ ngày vào đến bờ hoặc ngày thu tiền phạt.</w:t>
      </w:r>
    </w:p>
    <w:p w:rsidR="005915CE" w:rsidRP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t xml:space="preserve">3. Cá nhân, tổ chức vi phạm hành chính bị phạt tiền phải nộp tiền phạt một lần, trừ trường hợp quy định tại Điều 79 của Luật Xử lý vi phạm hành chính. </w:t>
      </w:r>
    </w:p>
    <w:p w:rsidR="005915CE" w:rsidRP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t>Mọi trường hợp thu tiền phạt, người thu tiền phạt có trách nhiệm giao chứng từ thu tiền phạt cho cá nhân, tổ chức nộp tiền phạt.</w:t>
      </w:r>
    </w:p>
    <w:p w:rsidR="005915CE" w:rsidRPr="005915CE" w:rsidRDefault="005915CE" w:rsidP="00D31FDE">
      <w:pPr>
        <w:spacing w:before="120" w:after="120" w:line="360" w:lineRule="auto"/>
        <w:ind w:firstLine="720"/>
        <w:jc w:val="both"/>
        <w:rPr>
          <w:rFonts w:ascii="Times New Roman" w:hAnsi="Times New Roman" w:cs="Times New Roman"/>
          <w:b/>
          <w:sz w:val="28"/>
          <w:szCs w:val="28"/>
        </w:rPr>
      </w:pPr>
      <w:r w:rsidRPr="005915CE">
        <w:rPr>
          <w:rFonts w:ascii="Times New Roman" w:hAnsi="Times New Roman" w:cs="Times New Roman"/>
          <w:b/>
          <w:sz w:val="28"/>
          <w:szCs w:val="28"/>
        </w:rPr>
        <w:t xml:space="preserve"> 21. Cưỡng chế thi hành quyết định xử phạt vi phạm hành chính </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t xml:space="preserve">Việc cưỡng chế thi hành quyết định xử phạt vi phạm hành chính được sửa đổi, bổ sung tại khoản 1 Điều 86 như sau: </w:t>
      </w:r>
    </w:p>
    <w:p w:rsidR="005915CE" w:rsidRPr="005915CE" w:rsidRDefault="005915CE"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i/>
          <w:sz w:val="28"/>
          <w:szCs w:val="28"/>
        </w:rPr>
        <w:t xml:space="preserve"> 1. Cưỡng chế thi hành quyết định xử phạt được áp dụng trong các trường hợp sau đây:</w:t>
      </w:r>
    </w:p>
    <w:p w:rsidR="005915CE" w:rsidRPr="005915CE" w:rsidRDefault="005915CE"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i/>
          <w:sz w:val="28"/>
          <w:szCs w:val="28"/>
        </w:rPr>
        <w:t xml:space="preserve"> a) Cá nhân, tổ chức bị xử phạt vi phạm hành chính không tự nguyện chấp hành quyết định xử phạt theo quy định tại Điều 73 của Luật Xử lý vi phạm hành chính;</w:t>
      </w:r>
    </w:p>
    <w:p w:rsidR="005915CE" w:rsidRPr="005915CE" w:rsidRDefault="005915CE"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i/>
          <w:sz w:val="28"/>
          <w:szCs w:val="28"/>
        </w:rPr>
        <w:t xml:space="preserve"> b) Cá nhân, tổ chức vi phạm hành chính không tự nguyện hoàn trả kinh phí cho cơ quan đã thực hiện biện pháp khắc phục hậu quả theo quy định tại khoản 5 Điều 85 của Luật Xử lý vi phạm hành chính. </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t xml:space="preserve">2. Các biện pháp cưỡng chế bao gồm: </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t xml:space="preserve">a) Khấu trừ một phần lương hoặc một phần thu nhập, khấu trừ tiền từ tài khoản của cá nhân, tổ chức vi phạm; </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t>b) Kê biên tài sản có giá trị tương ứng với số tiền phạt để bán đấu giá;</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t xml:space="preserve"> c) Thu tiền, tài sản khác của đối tượng bị cưỡng chế thi hành quyết định xử phạt vi phạm hành chính do cá nhân, tổ chức khác đang giữ trong trường hợp cá nhân, tổ chức sau khi vi phạm cố tình tẩu tán tài sản. </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lastRenderedPageBreak/>
        <w:t xml:space="preserve">d) Buộc thực hiện biện pháp khắc phục hậu quả quy định tại khoản 1 Điều 28 của Luật Xử lý vi phạm hành chính. </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b/>
          <w:sz w:val="28"/>
          <w:szCs w:val="28"/>
        </w:rPr>
        <w:t>2. Thẩm quyền quyết định cưỡng chế</w:t>
      </w:r>
      <w:r w:rsidRPr="005915CE">
        <w:rPr>
          <w:rFonts w:ascii="Times New Roman" w:hAnsi="Times New Roman" w:cs="Times New Roman"/>
          <w:sz w:val="28"/>
          <w:szCs w:val="28"/>
        </w:rPr>
        <w:t xml:space="preserve"> </w:t>
      </w:r>
    </w:p>
    <w:p w:rsidR="005915CE" w:rsidRDefault="005915CE" w:rsidP="00D31FDE">
      <w:pPr>
        <w:spacing w:before="120" w:after="120" w:line="360" w:lineRule="auto"/>
        <w:ind w:firstLine="720"/>
        <w:jc w:val="both"/>
        <w:rPr>
          <w:rFonts w:ascii="Times New Roman" w:hAnsi="Times New Roman" w:cs="Times New Roman"/>
          <w:sz w:val="28"/>
          <w:szCs w:val="28"/>
        </w:rPr>
      </w:pPr>
      <w:r w:rsidRPr="005915CE">
        <w:rPr>
          <w:rFonts w:ascii="Times New Roman" w:hAnsi="Times New Roman" w:cs="Times New Roman"/>
          <w:sz w:val="28"/>
          <w:szCs w:val="28"/>
        </w:rPr>
        <w:t>Thẩm quyền quyết định cưỡng chế được sửa đổi, bổ sung tại Điều 87 như sau:</w:t>
      </w:r>
    </w:p>
    <w:p w:rsidR="005915CE" w:rsidRPr="00D70D3A" w:rsidRDefault="005915CE" w:rsidP="00D31FDE">
      <w:pPr>
        <w:spacing w:before="120" w:after="120" w:line="360" w:lineRule="auto"/>
        <w:ind w:firstLine="720"/>
        <w:jc w:val="both"/>
        <w:rPr>
          <w:rFonts w:ascii="Times New Roman" w:hAnsi="Times New Roman" w:cs="Times New Roman"/>
          <w:i/>
          <w:sz w:val="28"/>
          <w:szCs w:val="28"/>
        </w:rPr>
      </w:pPr>
      <w:r w:rsidRPr="005915CE">
        <w:rPr>
          <w:rFonts w:ascii="Times New Roman" w:hAnsi="Times New Roman" w:cs="Times New Roman"/>
          <w:sz w:val="28"/>
          <w:szCs w:val="28"/>
        </w:rPr>
        <w:t xml:space="preserve"> </w:t>
      </w:r>
      <w:r w:rsidRPr="00D70D3A">
        <w:rPr>
          <w:rFonts w:ascii="Times New Roman" w:hAnsi="Times New Roman" w:cs="Times New Roman"/>
          <w:i/>
          <w:sz w:val="28"/>
          <w:szCs w:val="28"/>
        </w:rPr>
        <w:t xml:space="preserve">“1. Những người sau đây có thẩm quyền ra quyết định cưỡng chế: </w:t>
      </w:r>
    </w:p>
    <w:p w:rsidR="005915CE" w:rsidRPr="00D70D3A" w:rsidRDefault="005915CE" w:rsidP="00D31FDE">
      <w:pPr>
        <w:spacing w:before="120" w:after="120" w:line="360" w:lineRule="auto"/>
        <w:ind w:firstLine="720"/>
        <w:jc w:val="both"/>
        <w:rPr>
          <w:i/>
        </w:rPr>
      </w:pPr>
      <w:r w:rsidRPr="00D70D3A">
        <w:rPr>
          <w:rFonts w:ascii="Times New Roman" w:hAnsi="Times New Roman" w:cs="Times New Roman"/>
          <w:i/>
          <w:sz w:val="28"/>
          <w:szCs w:val="28"/>
        </w:rPr>
        <w:t>a) Chủ tịch Ủy ban nhân dân các cấp;</w:t>
      </w:r>
      <w:r w:rsidRPr="00D70D3A">
        <w:rPr>
          <w:i/>
        </w:rPr>
        <w:t xml:space="preserve"> </w:t>
      </w:r>
    </w:p>
    <w:p w:rsidR="005915CE" w:rsidRPr="00D70D3A" w:rsidRDefault="005915CE"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b) Trưởng đồn Công an, Trưởng Công an cấp huyện, Giám đốc Công an cấp tỉnh,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Cục trưởng Cục An ninh nội địa, Cục trưởng Cục Cảnh sát quản lý tạm giữ, tạm giam và thi hành án hình sự tại cộng đồng, Tư lệnh Cảnh sát cơ động; </w:t>
      </w:r>
    </w:p>
    <w:p w:rsidR="005915CE" w:rsidRPr="00D70D3A" w:rsidRDefault="005915CE"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c) Đồn trưởng Đồn biên phòng, Chỉ huy trưởng Ban chỉ huy Biên phòng Cửa khẩu cảng, Chỉ huy trưởng Bộ đội biên phòng cấp tỉnh, Hải đoàn trưởng Hải đoàn biên phòng; Đoàn trưởng Đoàn đặc nhiệm phòng chống ma túy và tội phạm, Cục trưởng Cục Phòng chống ma túy và tội phạm; Tư lệnh Vùng Cảnh sát biển, Tư lệnh Cảnh sát biển Việt Nam;</w:t>
      </w:r>
    </w:p>
    <w:p w:rsidR="00D70D3A" w:rsidRPr="00D70D3A" w:rsidRDefault="005915CE"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 d) Chi cục trưởng Chi cục Hải quan; Chi cục trưởng Chi cục Kiểm tra sau thông quan, Đội trưởng Đội kiểm soát thuộc Cục Hải quan tỉnh, liên tỉnh, thành phố trực thuộc Trung ương; Đội trưởng Đội Điều tra hình sự, Đội trưởng Đội </w:t>
      </w:r>
      <w:r w:rsidRPr="00D70D3A">
        <w:rPr>
          <w:rFonts w:ascii="Times New Roman" w:hAnsi="Times New Roman" w:cs="Times New Roman"/>
          <w:i/>
          <w:sz w:val="28"/>
          <w:szCs w:val="28"/>
        </w:rPr>
        <w:lastRenderedPageBreak/>
        <w:t>kiểm soát chống buôn lậu, Hải đội trưởng Hải đội kiểm  soát trên biển và Đội trưởng Đội kiểm soát chống buôn lậu hàng giả và bảo vệ quyền sở hữu trí tuệ thuộc Cục Điều tra chống buôn lậu; Chi cục trưởng Chi cục Kiểm tra sau thông quan thuộc Cục Kiểm tra sau thông quan; Cục trưởng Cục Hải quan tỉnh, liên tỉnh, thành phố trực thuộc Trung ương; Cục trưởng Cục Kiểm tra sau thông quan; Cục trưởng Cục Điều tra chống buôn lậu, Tổng cục trưởng Tổng cục Hải quan;</w:t>
      </w:r>
    </w:p>
    <w:p w:rsidR="00D70D3A" w:rsidRPr="00D70D3A" w:rsidRDefault="005915CE"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 đ) Hạt trưởng Hạt Kiểm lâm, Chi cục trưởng Chi cục Kiểm lâm, Chi cục trưởng Chi cục Kiểm lâm vùng, Cục trưởng Cục Kiểm lâm; </w:t>
      </w:r>
    </w:p>
    <w:p w:rsidR="00D70D3A" w:rsidRPr="00D70D3A" w:rsidRDefault="005915CE"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e) Chi cục trưởng Chi cục Kiểm ngư vùng, Cục trưởng Cục Kiểm ngư; </w:t>
      </w:r>
    </w:p>
    <w:p w:rsidR="00D70D3A" w:rsidRPr="00D70D3A" w:rsidRDefault="005915CE"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g) Chi cục trưởng Chi cục Thuế, Cục trưởng Cục Thuế, Tổng cục trưởng Tổng cục Thuế; </w:t>
      </w:r>
    </w:p>
    <w:p w:rsidR="00D70D3A" w:rsidRPr="00D70D3A" w:rsidRDefault="005915CE"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h) Cục trưởng Cục Quản lý thị trường cấp tỉnh, Cục trưởng Cục Nghiệp vụ quản lý thị trường thuộc Tổng cục Quản lý thị trường, Tổng cục trưởng Tổng cục Quản lý thị trường;</w:t>
      </w:r>
    </w:p>
    <w:p w:rsidR="00D70D3A" w:rsidRPr="00D70D3A" w:rsidRDefault="005915CE"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 i) Chủ tịch Ủy ban Cạnh tranh quốc gia; </w:t>
      </w:r>
    </w:p>
    <w:p w:rsidR="00D70D3A" w:rsidRPr="00D70D3A" w:rsidRDefault="005915CE"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k) Các chức danh quy định tại các khoản 2, 3 và 4 Điều 46 của Luật này;</w:t>
      </w:r>
    </w:p>
    <w:p w:rsidR="00D70D3A" w:rsidRPr="00D70D3A" w:rsidRDefault="005915CE"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 l) Giám đốc Cảng vụ hàng hải, Giám đốc Cảng vụ hàng không, Giám đốc Cảng vụ đường thủy nội địa; </w:t>
      </w:r>
    </w:p>
    <w:p w:rsidR="00D70D3A" w:rsidRPr="00D70D3A" w:rsidRDefault="005915CE"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m) Chánh án Tòa án nhân dân cấp huyện, Chánh án Tòa án nhân dân cấp tỉnh, Chánh án Tòa án quân sự khu vực, Chánh án Tòa án quân sự quân khu và tương đương, Chánh tòa chuyên trách Tòa án nhân dân cấp cao; Chi cục trưởng Chi cục Thi hành án dân sự, Cục trưởng Cục Thi hành án dân sự, Trưởng phòng Phòng Thi hành án cấp quân khu, Tổng cục trưởng Tổng cục Thi hành án dân sự, Cục trưởng Cục Thi hành án Bộ Quốc phòng; </w:t>
      </w:r>
    </w:p>
    <w:p w:rsidR="00D70D3A" w:rsidRPr="00D70D3A" w:rsidRDefault="005915CE"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lastRenderedPageBreak/>
        <w:t xml:space="preserve">n) Kiểm toán trưởng; </w:t>
      </w:r>
    </w:p>
    <w:p w:rsidR="00D70D3A" w:rsidRPr="00D70D3A" w:rsidRDefault="005915CE"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o) Người đứng đầu cơ quan đại diện ngoại giao, cơ quan lãnh sự, cơ quan khác được ủy quyền thực hiện chức năng lãnh sự của Việt Nam ở nước ngoài.</w:t>
      </w:r>
    </w:p>
    <w:p w:rsidR="00D70D3A" w:rsidRPr="00D70D3A" w:rsidRDefault="005915CE"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 2. Người có thẩm quyền cưỡng chế quy định tại khoản 1 Điều này có thể giao quyền cho cấp phó. </w:t>
      </w:r>
    </w:p>
    <w:p w:rsidR="00D70D3A" w:rsidRPr="00D70D3A" w:rsidRDefault="005915CE"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Việc giao quyền được thể hiện bằng quyết định, trong đó xác định rõ phạm vi, nội dung, thời hạn giao quyền. Cấp phó được giao quyền phải chịu trách nhiệm trước cấp trưởng và trước pháp luật về việc thực hiện quyền được giao. Người được giao quyền không được giao quyền cho người khác. </w:t>
      </w:r>
    </w:p>
    <w:p w:rsidR="00D31FDE" w:rsidRDefault="005915CE"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3. Người có thẩm quyền thuộc cơ quan tiếp nhận quyết định xử phạt để tổ chức thi hành quy định tại Điều 71 của Luật này ra quyết định cưỡng chế hoặc báo cáo cấp trên của mình ra quyết định cưỡng chế thi hành quyết định xử phạt vi phạm hành chính.”.</w:t>
      </w:r>
    </w:p>
    <w:p w:rsidR="00D70D3A" w:rsidRDefault="00D70D3A" w:rsidP="00D31FDE">
      <w:pPr>
        <w:spacing w:before="120" w:after="120" w:line="360" w:lineRule="auto"/>
        <w:ind w:firstLine="720"/>
        <w:jc w:val="both"/>
        <w:rPr>
          <w:rFonts w:ascii="Times New Roman" w:hAnsi="Times New Roman" w:cs="Times New Roman"/>
          <w:i/>
          <w:sz w:val="28"/>
          <w:szCs w:val="28"/>
        </w:rPr>
      </w:pPr>
    </w:p>
    <w:p w:rsidR="00D70D3A" w:rsidRPr="00D70D3A" w:rsidRDefault="00D70D3A" w:rsidP="00D70D3A">
      <w:pPr>
        <w:spacing w:before="120" w:after="120" w:line="360" w:lineRule="auto"/>
        <w:ind w:firstLine="720"/>
        <w:jc w:val="center"/>
        <w:rPr>
          <w:rFonts w:ascii="Times New Roman" w:hAnsi="Times New Roman" w:cs="Times New Roman"/>
          <w:b/>
          <w:sz w:val="28"/>
          <w:szCs w:val="28"/>
        </w:rPr>
      </w:pPr>
      <w:r w:rsidRPr="00D70D3A">
        <w:rPr>
          <w:rFonts w:ascii="Times New Roman" w:hAnsi="Times New Roman" w:cs="Times New Roman"/>
          <w:b/>
          <w:sz w:val="28"/>
          <w:szCs w:val="28"/>
        </w:rPr>
        <w:t>Phần thứ ba</w:t>
      </w:r>
    </w:p>
    <w:p w:rsidR="00D70D3A" w:rsidRDefault="00D70D3A" w:rsidP="00D70D3A">
      <w:pPr>
        <w:spacing w:before="120" w:after="120" w:line="360" w:lineRule="auto"/>
        <w:ind w:firstLine="720"/>
        <w:jc w:val="center"/>
        <w:rPr>
          <w:rFonts w:ascii="Times New Roman" w:hAnsi="Times New Roman" w:cs="Times New Roman"/>
          <w:i/>
          <w:sz w:val="28"/>
          <w:szCs w:val="28"/>
        </w:rPr>
      </w:pPr>
      <w:r w:rsidRPr="00D70D3A">
        <w:rPr>
          <w:rFonts w:ascii="Times New Roman" w:hAnsi="Times New Roman" w:cs="Times New Roman"/>
          <w:b/>
          <w:sz w:val="28"/>
          <w:szCs w:val="28"/>
        </w:rPr>
        <w:t>ÁP DỤNG CÁC BIỆN PHÁP XỬ LÝ HÀNH CHÍNH</w:t>
      </w:r>
    </w:p>
    <w:p w:rsidR="00D70D3A" w:rsidRDefault="00D70D3A" w:rsidP="00D31FDE">
      <w:pPr>
        <w:spacing w:before="120" w:after="120" w:line="360" w:lineRule="auto"/>
        <w:ind w:firstLine="720"/>
        <w:jc w:val="both"/>
        <w:rPr>
          <w:rFonts w:ascii="Times New Roman" w:hAnsi="Times New Roman" w:cs="Times New Roman"/>
          <w:i/>
          <w:sz w:val="28"/>
          <w:szCs w:val="28"/>
        </w:rPr>
      </w:pPr>
    </w:p>
    <w:p w:rsidR="00D70D3A" w:rsidRPr="00D70D3A" w:rsidRDefault="00D70D3A" w:rsidP="00D31FDE">
      <w:pPr>
        <w:spacing w:before="120" w:after="120" w:line="360" w:lineRule="auto"/>
        <w:ind w:firstLine="720"/>
        <w:jc w:val="both"/>
        <w:rPr>
          <w:rFonts w:ascii="Times New Roman" w:hAnsi="Times New Roman" w:cs="Times New Roman"/>
          <w:b/>
          <w:sz w:val="28"/>
          <w:szCs w:val="28"/>
        </w:rPr>
      </w:pPr>
      <w:r w:rsidRPr="00D70D3A">
        <w:rPr>
          <w:rFonts w:ascii="Times New Roman" w:hAnsi="Times New Roman" w:cs="Times New Roman"/>
          <w:b/>
          <w:sz w:val="28"/>
          <w:szCs w:val="28"/>
        </w:rPr>
        <w:t xml:space="preserve">I. CÁC BIỆN PHÁP XỬ LÝ HÀNH CHÍNH </w:t>
      </w:r>
    </w:p>
    <w:p w:rsidR="00D70D3A" w:rsidRPr="00D70D3A" w:rsidRDefault="00D70D3A" w:rsidP="00D31FDE">
      <w:pPr>
        <w:spacing w:before="120" w:after="120" w:line="360" w:lineRule="auto"/>
        <w:ind w:firstLine="720"/>
        <w:jc w:val="both"/>
        <w:rPr>
          <w:rFonts w:ascii="Times New Roman" w:hAnsi="Times New Roman" w:cs="Times New Roman"/>
          <w:b/>
          <w:i/>
          <w:sz w:val="28"/>
          <w:szCs w:val="28"/>
        </w:rPr>
      </w:pPr>
      <w:r w:rsidRPr="00D70D3A">
        <w:rPr>
          <w:rFonts w:ascii="Times New Roman" w:hAnsi="Times New Roman" w:cs="Times New Roman"/>
          <w:b/>
          <w:i/>
          <w:sz w:val="28"/>
          <w:szCs w:val="28"/>
        </w:rPr>
        <w:t>1. Biện pháp giáo dục tại xã, phường, thị trấn (Điều 89)</w:t>
      </w:r>
    </w:p>
    <w:p w:rsidR="00D70D3A" w:rsidRPr="00D70D3A" w:rsidRDefault="00D70D3A" w:rsidP="00D31FDE">
      <w:pPr>
        <w:spacing w:before="120" w:after="120" w:line="360" w:lineRule="auto"/>
        <w:ind w:firstLine="720"/>
        <w:jc w:val="both"/>
        <w:rPr>
          <w:rFonts w:ascii="Times New Roman" w:hAnsi="Times New Roman" w:cs="Times New Roman"/>
          <w:sz w:val="28"/>
          <w:szCs w:val="28"/>
        </w:rPr>
      </w:pPr>
      <w:r w:rsidRPr="00D70D3A">
        <w:rPr>
          <w:rFonts w:ascii="Times New Roman" w:hAnsi="Times New Roman" w:cs="Times New Roman"/>
          <w:sz w:val="28"/>
          <w:szCs w:val="28"/>
        </w:rPr>
        <w:t xml:space="preserve"> 1. Giáo dục tại xã, phường, thị trấn là biện pháp xử lý hành chính áp dụng đối với các đối tượng quy định tại Điều 90 của Luật Xử lý vi phạm hành chính để giáo dục, quản lý họ tại nơi cư trú trong trường hợp nhận thấy không cần thiết phải cách ly họ khỏi cộng đồng. </w:t>
      </w:r>
    </w:p>
    <w:p w:rsidR="00D70D3A" w:rsidRPr="00D70D3A" w:rsidRDefault="00D70D3A" w:rsidP="00D31FDE">
      <w:pPr>
        <w:spacing w:before="120" w:after="120" w:line="360" w:lineRule="auto"/>
        <w:ind w:firstLine="720"/>
        <w:jc w:val="both"/>
        <w:rPr>
          <w:rFonts w:ascii="Times New Roman" w:hAnsi="Times New Roman" w:cs="Times New Roman"/>
          <w:sz w:val="28"/>
          <w:szCs w:val="28"/>
        </w:rPr>
      </w:pPr>
      <w:r w:rsidRPr="00D70D3A">
        <w:rPr>
          <w:rFonts w:ascii="Times New Roman" w:hAnsi="Times New Roman" w:cs="Times New Roman"/>
          <w:sz w:val="28"/>
          <w:szCs w:val="28"/>
        </w:rPr>
        <w:lastRenderedPageBreak/>
        <w:t xml:space="preserve">2. Thời hạn áp dụng biện pháp giáo dục tại xã, phường, thị trấn từ 03 tháng đến 06 tháng. </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b/>
          <w:sz w:val="28"/>
          <w:szCs w:val="28"/>
        </w:rPr>
        <w:t>2. Đối tượng áp dụng biện pháp giáo dục tại xã, phường, thị trấn</w:t>
      </w:r>
    </w:p>
    <w:p w:rsidR="00D70D3A" w:rsidRPr="00D70D3A" w:rsidRDefault="00D70D3A" w:rsidP="00D31FDE">
      <w:pPr>
        <w:spacing w:before="120" w:after="120" w:line="360" w:lineRule="auto"/>
        <w:ind w:firstLine="720"/>
        <w:jc w:val="both"/>
        <w:rPr>
          <w:rFonts w:ascii="Times New Roman" w:hAnsi="Times New Roman" w:cs="Times New Roman"/>
          <w:sz w:val="28"/>
          <w:szCs w:val="28"/>
        </w:rPr>
      </w:pPr>
      <w:r w:rsidRPr="00D70D3A">
        <w:rPr>
          <w:rFonts w:ascii="Times New Roman" w:hAnsi="Times New Roman" w:cs="Times New Roman"/>
          <w:sz w:val="28"/>
          <w:szCs w:val="28"/>
        </w:rPr>
        <w:t xml:space="preserve"> Đối tượng bị áp dụng biện pháp giáo dục tại xã, phường, thị trấn được sửa đổi, bổ sung tại Điều 90 như sau: </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“1. Người từ đủ 12 tuổi đến dưới 14 tuổi thực hiện hành vi có dấu hiệu của một tội phạm rất nghiêm trọng do cố ý quy định tại Bộ luật Hình sự. </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2. Người từ đủ 14 tuổi đến dưới 16 tuổi thực hiện hành vi có dấu hiệu của một tội phạm nghiêm trọng do cố ý quy định tại Bộ luật Hình sự. </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3. Người từ đủ 14 tuổi đến dưới 16 tuổi đã 02 lần bị xử phạt vi phạm hành chính và bị lập biên bản vi phạm hành chính tại lần vi phạm thứ ba trong thời hạn 06 tháng về một trong các hành vi gây rối trật tự công cộng, trộm cắp tài sản, đánh bạc, lừa đảo, đua xe trái phép. </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4. Người từ đủ 16 tuổi đến dưới 18 tuổi đã 02 lần bị xử phạt vi phạm hành chính và bị lập biên bản vi phạm hành chính tại lần vi phạm thứ ba trong thời hạn 06 tháng về một trong các hành vi xúc phạm nhân phẩm, danh dự của người khác, gây thương tích hoặc gây tổn hại cho sức khỏe của người khác, chiếm giữ trái phép tài sản, hủy hoại hoặc cố ý làm hư hỏng tài sản của người khác, gây rối trật tự công cộng, trộm cắp tài sản, đánh bạc, lừa đảo, đua xe trái phép nhưng không phải là tội phạm. </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5. Người từ đủ 14 tuổi trở lên đã 02 lần bị xử phạt vi phạm hành chính và bị lập biên bản vi phạm hành chính tại lần vi phạm thứ ba trong thời hạn 06 tháng về hành vi sử dụng trái phép chất ma túy. </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6. Người từ đủ 18 tuổi trở lên đã 02 lần bị xử phạt vi phạm hành chính và bị lập biên bản vi phạm hành chính tại lần vi phạm thứ ba trong thời hạn 06 tháng về </w:t>
      </w:r>
      <w:r w:rsidRPr="00D70D3A">
        <w:rPr>
          <w:rFonts w:ascii="Times New Roman" w:hAnsi="Times New Roman" w:cs="Times New Roman"/>
          <w:i/>
          <w:sz w:val="28"/>
          <w:szCs w:val="28"/>
        </w:rPr>
        <w:lastRenderedPageBreak/>
        <w:t xml:space="preserve">một trong các hành vi xúc phạm nhân phẩm, danh dự của người khác, gây thương tích hoặc gây tổn hại cho sức khỏe của người khác, chiếm giữ trái phép tài sản, hủy hoại hoặc cố ý làm hư hỏng tài sản của người khác, gây rối trật tự công cộng, trộm cắp tài sản, đánh bạc, lừa đảo, đua xe trái phép, ngược đãi hoặc hành hạ ông bà, cha mẹ, vợ chồng, con, cháu hoặc người có công nuôi dưỡng mình nhưng không phải là tội phạm. </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7. Người quy định tại các khoản 1, 2, 3, 4 và người từ đủ 14 tuổi đến dưới 18 tuổi quy định tại khoản 5 Điều này mà không có nơi cư trú ổn định thì được giao cho cơ sở bảo trợ xã hội hoặc cơ sở trợ giúp trẻ em để quản lý, giáo dục trong thời gian chấp hành biện pháp giáo dục tại xã, phường, thị trấn. Người từ đủ 18 tuổi trở lên quy định tại khoản 5 Điều này mà không có nơi cư trú ổn định thì giao cho Ủy ban nhân dân cấp xã nơi phát hiện hành vi sử dụng trái phép chất ma túy lần thứ ba tổ chức quản lý.”. </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b/>
          <w:sz w:val="28"/>
          <w:szCs w:val="28"/>
        </w:rPr>
        <w:t>3. Biện pháp đưa vào trường giáo dưỡng (Điều 91)</w:t>
      </w:r>
      <w:r w:rsidRPr="00D70D3A">
        <w:rPr>
          <w:rFonts w:ascii="Times New Roman" w:hAnsi="Times New Roman" w:cs="Times New Roman"/>
          <w:i/>
          <w:sz w:val="28"/>
          <w:szCs w:val="28"/>
        </w:rPr>
        <w:t xml:space="preserve"> </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1. Đưa vào trường giáo dưỡng là biện pháp xử lý hành chính áp dụng đối với người có hành vi vi phạm pháp luật quy định tại Điều 92 của Luật Xử lý vi phạm hành chính nhằm mục đích giúp họ học văn hóa, học nghề, lao động, sinh hoạt dưới sự quản lý, giáo dục của nhà trường. </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2. Thời hạn áp dụng biện pháp đưa vào trường giáo dưỡng từ 06 tháng đến 24 tháng. </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b/>
          <w:sz w:val="28"/>
          <w:szCs w:val="28"/>
        </w:rPr>
        <w:t>4. Đối tượng bị áp dụng biện pháp đưa vào trường giáo dưỡng</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sz w:val="28"/>
          <w:szCs w:val="28"/>
        </w:rPr>
        <w:t xml:space="preserve"> Đối tượng bị áp dụng biện pháp đưa vào trường giáo dưỡng được sửa đổi, bổ sung tại Điều 92 như sau:</w:t>
      </w:r>
      <w:r w:rsidRPr="00D70D3A">
        <w:rPr>
          <w:rFonts w:ascii="Times New Roman" w:hAnsi="Times New Roman" w:cs="Times New Roman"/>
          <w:i/>
          <w:sz w:val="28"/>
          <w:szCs w:val="28"/>
        </w:rPr>
        <w:t xml:space="preserve"> </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“1. Người từ đủ 12 tuổi đến dưới 14 tuổi thực hiện hành vi có dấu hiệu của một tội phạm đặc biệt nghiêm trọng quy định tại Bộ luật Hình sự.</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lastRenderedPageBreak/>
        <w:t xml:space="preserve"> 2. Người từ đủ 14 tuổi đến dưới 16 tuổi thực hiện hành vi có dấu hiệu của một tội phạm rất nghiêm trọng hoặc một tội phạm đặc biệt nghiêm trọng quy định tại Bộ luật Hình sự, trừ những tội phạm quy định tại khoản 2 Điều 12 của Bộ luật Hình sự. </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3. Người từ đủ 14 tuổi đến dưới 16 tuổi thực hiện một trong các hành vi quy định tại khoản 2, khoản 3 Điều 90 của Luật này và trước đó đã bị áp dụng biện pháp giáo dục tại xã, phường, thị trấn. </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4. Người từ đủ 16 tuổi đến dưới 18 tuổi thực hiện một trong các hành vi quy định tại khoản 4 Điều 90 của Luật này nhưng không phải là tội phạm và trước đó đã bị áp dụng biện pháp giáo dục tại xã, phường, thị trấn. </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5. Không áp dụng biện pháp đưa vào trường giáo dưỡng đối với các trường hợp sau đây: </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a) Người không có năng lực trách nhiệm hành chính; </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b) Người đang mang thai có chứng nhận của cơ sở khám bệnh, chữa bệnh từ tuyến huyện trở lên;</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 c) Phụ nữ hoặc người duy nhất đang nuôi con nhỏ dưới 36 tháng tuổi được Ủy ban nhân dân cấp xã nơi người đó cư trú xác nhận.”. </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b/>
          <w:sz w:val="28"/>
          <w:szCs w:val="28"/>
        </w:rPr>
        <w:t>5. Biện pháp đưa vào cơ sở giáo dục bắt buộc (Điều 93)</w:t>
      </w:r>
    </w:p>
    <w:p w:rsidR="00D70D3A" w:rsidRPr="008A5AC2" w:rsidRDefault="00D70D3A"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 1. Đưa vào cơ sở giáo dục bắt buộc là biện pháp xử lý hành chính áp dụng đối với người có hành vi vi phạm pháp luật quy định tại Điều 94 của Luật Xử lý vi phạm hành chính để lao động, học văn hoá, học nghề, sinh hoạt dưới sự quản lý của cơ sở giáo dục bắt buộc. </w:t>
      </w:r>
    </w:p>
    <w:p w:rsidR="00D70D3A" w:rsidRPr="008A5AC2" w:rsidRDefault="00D70D3A"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2. Thời hạn áp dụng biện pháp đưa vào cơ sở giáo dục bắt buộc từ 06 tháng đến 24 tháng. </w:t>
      </w:r>
    </w:p>
    <w:p w:rsidR="00D70D3A" w:rsidRPr="008A5AC2" w:rsidRDefault="00D70D3A" w:rsidP="00D31FDE">
      <w:pPr>
        <w:spacing w:before="120" w:after="120" w:line="360" w:lineRule="auto"/>
        <w:ind w:firstLine="720"/>
        <w:jc w:val="both"/>
        <w:rPr>
          <w:rFonts w:ascii="Times New Roman" w:hAnsi="Times New Roman" w:cs="Times New Roman"/>
          <w:b/>
          <w:sz w:val="28"/>
          <w:szCs w:val="28"/>
        </w:rPr>
      </w:pPr>
      <w:r w:rsidRPr="008A5AC2">
        <w:rPr>
          <w:rFonts w:ascii="Times New Roman" w:hAnsi="Times New Roman" w:cs="Times New Roman"/>
          <w:b/>
          <w:sz w:val="28"/>
          <w:szCs w:val="28"/>
        </w:rPr>
        <w:lastRenderedPageBreak/>
        <w:t xml:space="preserve">6. Đối tượng áp dụng biện pháp đưa vào cơ sở giáo dục bắt buộc </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Đối tượng áp dụng biện pháp đưa vào cơ sở giáo dục bắt buộc được sửa đổi, bổ sung tại khoản 1 Điều 94 như sau: </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1. Đối tượng bị áp dụng biện pháp đưa vào cơ sở giáo dục bắt buộc bao gồm: </w:t>
      </w:r>
    </w:p>
    <w:p w:rsidR="00D70D3A"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a) Người từ đủ 18 tuổi trở lên đã 02 lần bị xử phạt vi phạm hành chính và bị lập biên bản vi phạm hành chính tại lần vi phạm thứ ba trong thời hạn 06 tháng về một trong các hành vi quy định tại khoản 6 Điều 90 của Luật Xử lý vi phạm hành chính nhưng không phải là tội phạm và không có nơi cư trú ổn định; </w:t>
      </w:r>
    </w:p>
    <w:p w:rsidR="008A5AC2"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b) Người từ đủ 18 tuổi trở lên thực hiện một trong các hành vi quy định tại khoản 6 Điều 90 của Luật Xử lý vi phạm hành chính nhưng không phải là tội phạm và  trước đó đã bị áp dụng biện pháp giáo dục tại xã, phường, thị trấn.</w:t>
      </w:r>
    </w:p>
    <w:p w:rsidR="008A5AC2"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 2. Không áp dụng biện pháp đưa vào cơ sở giáo dục bắt buộc đối với các trường hợp sau đây:</w:t>
      </w:r>
    </w:p>
    <w:p w:rsidR="008A5AC2"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 a) Người không có năng lực trách nhiệm hành chính; </w:t>
      </w:r>
    </w:p>
    <w:p w:rsidR="008A5AC2"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b)Người chưa đủ 18 tuổi;</w:t>
      </w:r>
    </w:p>
    <w:p w:rsidR="008A5AC2"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 c) Nữ trên 55 tuổi, nam trên 60 tuổi;</w:t>
      </w:r>
    </w:p>
    <w:p w:rsidR="008A5AC2"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 d) Người đang mang thai có chứng nhận của bệnh viện; </w:t>
      </w:r>
    </w:p>
    <w:p w:rsidR="008A5AC2" w:rsidRDefault="00D70D3A" w:rsidP="00D31FDE">
      <w:pPr>
        <w:spacing w:before="120" w:after="120" w:line="360" w:lineRule="auto"/>
        <w:ind w:firstLine="720"/>
        <w:jc w:val="both"/>
        <w:rPr>
          <w:rFonts w:ascii="Times New Roman" w:hAnsi="Times New Roman" w:cs="Times New Roman"/>
          <w:i/>
          <w:sz w:val="28"/>
          <w:szCs w:val="28"/>
        </w:rPr>
      </w:pPr>
      <w:r w:rsidRPr="00D70D3A">
        <w:rPr>
          <w:rFonts w:ascii="Times New Roman" w:hAnsi="Times New Roman" w:cs="Times New Roman"/>
          <w:i/>
          <w:sz w:val="28"/>
          <w:szCs w:val="28"/>
        </w:rPr>
        <w:t xml:space="preserve">đ) Phụ nữ hoặc người duy nhất đang nuôi con nhỏ dưới 36 tháng tuổi được Uỷ ban nhân dân cấp xã nơi người đó cư trú xác nhận. </w:t>
      </w:r>
    </w:p>
    <w:p w:rsidR="008A5AC2" w:rsidRPr="008A5AC2" w:rsidRDefault="00D70D3A" w:rsidP="00D31FDE">
      <w:pPr>
        <w:spacing w:before="120" w:after="120" w:line="360" w:lineRule="auto"/>
        <w:ind w:firstLine="720"/>
        <w:jc w:val="both"/>
        <w:rPr>
          <w:rFonts w:ascii="Times New Roman" w:hAnsi="Times New Roman" w:cs="Times New Roman"/>
          <w:b/>
          <w:sz w:val="28"/>
          <w:szCs w:val="28"/>
        </w:rPr>
      </w:pPr>
      <w:r w:rsidRPr="008A5AC2">
        <w:rPr>
          <w:rFonts w:ascii="Times New Roman" w:hAnsi="Times New Roman" w:cs="Times New Roman"/>
          <w:b/>
          <w:sz w:val="28"/>
          <w:szCs w:val="28"/>
        </w:rPr>
        <w:t xml:space="preserve">7. Biện pháp đưa vào cơ sở cai nghiện bắt buộc (Điều 95) </w:t>
      </w:r>
    </w:p>
    <w:p w:rsidR="008A5AC2" w:rsidRPr="008A5AC2" w:rsidRDefault="00D70D3A"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1. Đưa vào cơ sở cai nghiện bắt buộc là biện pháp xử lý hành chính áp dụng đối với người có hành vi vi phạm quy định tại Điều 96 của Luật Xử lý vi phạm </w:t>
      </w:r>
      <w:r w:rsidRPr="008A5AC2">
        <w:rPr>
          <w:rFonts w:ascii="Times New Roman" w:hAnsi="Times New Roman" w:cs="Times New Roman"/>
          <w:sz w:val="28"/>
          <w:szCs w:val="28"/>
        </w:rPr>
        <w:lastRenderedPageBreak/>
        <w:t xml:space="preserve">hành chính để chữa bệnh, lao động, học văn hóa, học nghề dưới sự quản lý của cơ sở cai nghiện bắt buộc. </w:t>
      </w:r>
    </w:p>
    <w:p w:rsidR="008A5AC2" w:rsidRPr="008A5AC2" w:rsidRDefault="00D70D3A"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2. Thời hạn áp dụng biện pháp đưa vào cơ sở cai nghiện bắt buộc từ 12 tháng đến 24 tháng. </w:t>
      </w:r>
    </w:p>
    <w:p w:rsidR="008A5AC2" w:rsidRPr="008A5AC2" w:rsidRDefault="00D70D3A" w:rsidP="00D31FDE">
      <w:pPr>
        <w:spacing w:before="120" w:after="120" w:line="360" w:lineRule="auto"/>
        <w:ind w:firstLine="720"/>
        <w:jc w:val="both"/>
        <w:rPr>
          <w:rFonts w:ascii="Times New Roman" w:hAnsi="Times New Roman" w:cs="Times New Roman"/>
          <w:b/>
          <w:sz w:val="28"/>
          <w:szCs w:val="28"/>
        </w:rPr>
      </w:pPr>
      <w:r w:rsidRPr="008A5AC2">
        <w:rPr>
          <w:rFonts w:ascii="Times New Roman" w:hAnsi="Times New Roman" w:cs="Times New Roman"/>
          <w:b/>
          <w:sz w:val="28"/>
          <w:szCs w:val="28"/>
        </w:rPr>
        <w:t xml:space="preserve">8. Đối tượng áp dụng biện pháp đưa vào cơ sở cai nghiện bắt buộc </w:t>
      </w:r>
    </w:p>
    <w:p w:rsidR="00D70D3A" w:rsidRDefault="00D70D3A"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Đối tượng áp dụng biện pháp đưa vào cơ sở cai nghiện bắt buộc được sửa đổi, bổ sung tại khoản 1 Điều 96 như sau:</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1. Người nghiện ma túy từ đủ 18 tuổi trở lên thuộc trường hợp bị áp dụng biện pháp đưa vào cơ sở cai nghiện bắt buộc theo quy định của Luật Phòng, chống ma túy. </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2. Không áp dụng biện pháp đưa vào cơ sở cai nghiện bắt buộc đối với các trường hợp sau đây:</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 a) Người không có năng lực trách nhiệm hành chính; </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b) Người đang mang thai có chứng nhận của bệnh viện; </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c) Phụ nữ hoặc người duy nhất đang nuôi con nhỏ dưới 36 tháng tuổi được Uỷ ban nhân dân cấp xã nơi người đó cư trú xác nhận.</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 9. Thẩm quyền quyết định áp dụng các biện pháp xử lý hành chính (Điều 105) </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1. Chủ tịch Ủy ban nhân dân cấp xã có thẩm quyền quyết định áp dụng biện pháp giáo dục tại xã, phường, thị trấn.</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 2. Toà án nhân dân cấp huyện có thẩm quyền quyết định áp dụng các biện pháp đưa vào trường giáo dưỡng, đưa vào cơ sở giáo dục bắt buộc, đưa vào cơ sở cai nghiện bắt buộc. </w:t>
      </w:r>
    </w:p>
    <w:p w:rsidR="008A5AC2" w:rsidRDefault="008A5AC2" w:rsidP="00D31FDE">
      <w:pPr>
        <w:spacing w:before="120" w:after="120" w:line="360" w:lineRule="auto"/>
        <w:ind w:firstLine="720"/>
        <w:jc w:val="both"/>
        <w:rPr>
          <w:rFonts w:ascii="Times New Roman" w:hAnsi="Times New Roman" w:cs="Times New Roman"/>
          <w:sz w:val="28"/>
          <w:szCs w:val="28"/>
        </w:rPr>
      </w:pP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lastRenderedPageBreak/>
        <w:t xml:space="preserve"> Phần thứ tư </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CÁC BIỆN PHÁP NGĂN CHẶN VÀ BẢO ĐẢM XỬ LÝ VI PHẠM HÀNH CHÍNH </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1. Các biện pháp ngăn chặn và bảo đảm xử lý vi phạm hành chính (Điều 119) </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Trong trường hợp cần ngăn chặn kịp thời vi phạm hành chính hoặc để bảo đảm việc xử lý vi phạm hành chính, người có thẩm quyền có thể áp dụng các biện pháp sau đây theo thủ tục hành chính:</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 1. Tạm giữ người; </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2. Áp giải người vi phạm; </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3. Tạm giữ tang vật, phương tiện vi phạm hành chính, giấy phép, chứng chỉ hành nghề; </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4. Khám người; </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5. Khám phương tiện vận tải, đồ vật;</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 6. Khám nơi cất giấu tang vật, phương tiện vi phạm hành chính; </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7. Quản lý người nước ngoài vi phạm pháp luật Việt Nam trong thời gian làm thủ tục trục xuất; </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8. Giao cho gia đình, tổ chức quản lý người bị đề nghị áp dụng biện pháp xử lý hành chính trong thời gian làm thủ tục áp dụng biện pháp xử lý hành chính;</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 9. Truy tìm đối tượng phải chấp hành quyết định đưa vào trường giáo dưỡng, đưa vào cơ sở giáo dục bắt buộc, đưa vào cơ sở cai nghiện bắt buộc trong trường hợp bỏ trốn. </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lastRenderedPageBreak/>
        <w:t xml:space="preserve">2. Nguyên tắc áp dụng biện pháp ngăn chặn và bảo đảm xử lý vi phạm hành chính (Điều 120) </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1. Khi áp dụng biện pháp ngăn chặn và bảo đảm xử lý vi phạm hành chính, người có thẩm quyền phải tuân thủ nghiêm ngặt quy định tại các điều từ 120 đến 132 của Luật Xử lý vi phạm hành chính, nếu vi phạm thì bị xử lý theo quy định của pháp luật. </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2. Chỉ áp dụng biện pháp ngăn chặn và bảo đảm xử lý vi phạm hành chính trong trường hợp cần thiết theo quy định về thẩm quyền, thủ tục áp dụng các biện pháp ngăn chặn và bảo đảm xử lý vi phạm hành chính. </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3. Người ra quyết định áp dụng biện pháp ngăn chặn và bảo đảm xử lý vi phạm hành chính phải chịu trách nhiệm đối với quyết định của mình. </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4. Việc sử dụng vũ khí, công cụ hỗ trợ trong việc áp dụng biện pháp ngăn chặn và bảo đảm xử lý vi phạm hành chính phải được thực hiện theo quy định của pháp luật.</w:t>
      </w:r>
    </w:p>
    <w:p w:rsidR="008A5AC2" w:rsidRPr="008A5AC2" w:rsidRDefault="008A5AC2" w:rsidP="00D31FDE">
      <w:pPr>
        <w:spacing w:before="120" w:after="120" w:line="360" w:lineRule="auto"/>
        <w:ind w:firstLine="720"/>
        <w:jc w:val="both"/>
        <w:rPr>
          <w:rFonts w:ascii="Times New Roman" w:hAnsi="Times New Roman" w:cs="Times New Roman"/>
          <w:b/>
          <w:sz w:val="28"/>
          <w:szCs w:val="28"/>
        </w:rPr>
      </w:pPr>
      <w:r w:rsidRPr="008A5AC2">
        <w:rPr>
          <w:rFonts w:ascii="Times New Roman" w:hAnsi="Times New Roman" w:cs="Times New Roman"/>
          <w:b/>
          <w:sz w:val="28"/>
          <w:szCs w:val="28"/>
        </w:rPr>
        <w:t xml:space="preserve"> 3. Huỷ bỏ hoặc thay thế biện pháp ngăn chặn và bảo đảm xử lý vi phạm hành chính (Điều 121) </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1. Trường hợp việc áp dụng biện pháp ngăn chặn và bảo đảm xử lý vi phạm hành chính không còn phù hợp với mục đích và điều kiện áp dụng theo quy định của Luật này thì quyết định áp dụng biện pháp đó phải được huỷ bỏ. </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2. Người có thẩm quyền quyết định áp dụng biện pháp ngăn chặn và bảo đảm xử lý vi phạm hành chính quyết định huỷ bỏ biện pháp ngăn chặn khi thấy không còn cần thiết hoặc thay thế bằng một biện pháp ngăn chặn khác. </w:t>
      </w:r>
    </w:p>
    <w:p w:rsidR="008A5AC2" w:rsidRPr="008A5AC2" w:rsidRDefault="008A5AC2" w:rsidP="00D31FDE">
      <w:pPr>
        <w:spacing w:before="120" w:after="120" w:line="360" w:lineRule="auto"/>
        <w:ind w:firstLine="720"/>
        <w:jc w:val="both"/>
        <w:rPr>
          <w:rFonts w:ascii="Times New Roman" w:hAnsi="Times New Roman" w:cs="Times New Roman"/>
          <w:b/>
          <w:sz w:val="28"/>
          <w:szCs w:val="28"/>
        </w:rPr>
      </w:pPr>
      <w:r w:rsidRPr="008A5AC2">
        <w:rPr>
          <w:rFonts w:ascii="Times New Roman" w:hAnsi="Times New Roman" w:cs="Times New Roman"/>
          <w:b/>
          <w:sz w:val="28"/>
          <w:szCs w:val="28"/>
        </w:rPr>
        <w:t>Phần thứ năm</w:t>
      </w:r>
    </w:p>
    <w:p w:rsidR="008A5AC2" w:rsidRPr="008A5AC2" w:rsidRDefault="008A5AC2" w:rsidP="00D31FDE">
      <w:pPr>
        <w:spacing w:before="120" w:after="120" w:line="360" w:lineRule="auto"/>
        <w:ind w:firstLine="720"/>
        <w:jc w:val="both"/>
        <w:rPr>
          <w:rFonts w:ascii="Times New Roman" w:hAnsi="Times New Roman" w:cs="Times New Roman"/>
          <w:b/>
          <w:sz w:val="28"/>
          <w:szCs w:val="28"/>
        </w:rPr>
      </w:pPr>
      <w:r w:rsidRPr="008A5AC2">
        <w:rPr>
          <w:rFonts w:ascii="Times New Roman" w:hAnsi="Times New Roman" w:cs="Times New Roman"/>
          <w:b/>
          <w:sz w:val="28"/>
          <w:szCs w:val="28"/>
        </w:rPr>
        <w:lastRenderedPageBreak/>
        <w:t xml:space="preserve"> NHỮNG QUY ĐỊNH ĐỐI VỚI NGƯỜI CHƯA THÀNH NIÊN VI PHẠM HÀNH CHÍNH </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1. Phạm vi áp dụng (Điều 133) </w:t>
      </w:r>
    </w:p>
    <w:p w:rsidR="008A5AC2" w:rsidRDefault="008A5AC2" w:rsidP="00D31FDE">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Việc xử lý đối với người chưa thành niên vi phạm hành chính thực hiện theo quy định của Phần thứ năm và các quy định khác có liên quan của Luật này.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2. Nguyên tắc xử lý Về nguyên tắc xử lý đối với người chưa thành niên vi phạm hành chính được sửa đổi, bổ sung khoản 3 Điều 134: Ngoài những nguyên tắc xử lý vi phạm hành chính quy định tại Điều 3 của Luật Xử lý vi phạm hành chính, việc xử lý đối với người chưa thành niên còn được áp dụng các nguyên tắc sau đây: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1. Việc xử lý người chưa thành niên vi phạm hành chính chỉ được thực hiện trong trường hợp cần thiết nhằm giáo dục, giúp đỡ họ sửa chữa sai lầm, phát triển lành mạnh và trở thành công dân có ích cho xã hội. Trong quá trình xem xét xử lý người chưa thành niên vi phạm hành chính, người có thẩm quyền xử lý vi phạm hành chính phải bảo đảm lợi ích tốt nhất cho người chưa thành niên. Biện pháp đưa vào trường giáo dưỡng chỉ được áp dụng khi xét thấy không có biện pháp xử lý khác phù hợp hơn;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2. Việc xử lý người chưa thành niên vi phạm hành chính còn căn cứ vào khả năng nhận thức của người chưa 109 thành niên về tính chất nguy hiểm cho xã hội của hành vi vi phạm, nguyên nhân và hoàn cảnh vi phạm để quyết định việc xử phạt hoặc áp dụng biện pháp xử lý hành chính phù hợp;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3. Việc áp dụng hình thức xử phạt, quyết định mức xử phạt đối với người chưa thành niên vi phạm hành chính phải nhẹ hơn so với người thành niên có cùng hành vi vi phạm hành chính. Trường hợp người từ đủ 14 tuổi đến dưới 16 tuổi vi phạm hành chính thì không áp dụng hình thức phạt tiền. Trường hợp người từ đủ </w:t>
      </w:r>
      <w:r w:rsidRPr="008A5AC2">
        <w:rPr>
          <w:rFonts w:ascii="Times New Roman" w:hAnsi="Times New Roman" w:cs="Times New Roman"/>
          <w:sz w:val="28"/>
          <w:szCs w:val="28"/>
        </w:rPr>
        <w:lastRenderedPageBreak/>
        <w:t xml:space="preserve">16 tuổi đến dưới 18 tuổi vi phạm hành chính bị phạt tiền thì mức tiền phạt không quá 1/2 mức tiền phạt áp dụng đối với người thành niên; bị buộc phải nộp một khoản tiền tương đương trị giá tang vật, phương tiện vi phạm hành chính vào ngân sách nhà nước theo quy định tại khoản 1 Điều 126 của Luật này thì số tiền nộp vào ngân sách nhà nước bằng 1/2 trị giá tang vật, phương tiện vi phạm hành chính. Trường hợp không có tiền nộp phạt hoặc không có khả năng thực hiện biện pháp khắc phục hậu quả thì cha mẹ hoặc người giám hộ phải thực hiện thay;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4. Trong quá trình xử lý người chưa thành niên vi phạm hành chính, bí mật riêng tư của người chưa thành niên phải được tôn trọng và bảo vệ;</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 5. Các biện pháp thay thế xử lý vi phạm hành chính phải được xem xét áp dụng khi có đủ các điều kiện theo quy định của Luật Xử lý vi phạm hành chính. Việc áp dụng biện pháp thay thế xử lý vi phạm hành chính không được coi là đã bị xử lý vi phạm hành chính. </w:t>
      </w:r>
    </w:p>
    <w:p w:rsidR="008A5AC2" w:rsidRPr="008A5AC2" w:rsidRDefault="008A5AC2" w:rsidP="008A5AC2">
      <w:pPr>
        <w:spacing w:before="120" w:after="120" w:line="360" w:lineRule="auto"/>
        <w:ind w:firstLine="720"/>
        <w:jc w:val="both"/>
        <w:rPr>
          <w:rFonts w:ascii="Times New Roman" w:hAnsi="Times New Roman" w:cs="Times New Roman"/>
          <w:b/>
          <w:sz w:val="28"/>
          <w:szCs w:val="28"/>
        </w:rPr>
      </w:pPr>
      <w:r w:rsidRPr="008A5AC2">
        <w:rPr>
          <w:rFonts w:ascii="Times New Roman" w:hAnsi="Times New Roman" w:cs="Times New Roman"/>
          <w:b/>
          <w:sz w:val="28"/>
          <w:szCs w:val="28"/>
        </w:rPr>
        <w:t>3. Áp dụng các hình thức xử phạt và biện pháp khắc phục hậu quả (Điều 135)</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 1. Các hình thức xử phạt áp dụng đối với người chưa thành niên bao gồm:</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 a) Cảnh cáo;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b) Phạt tiền;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c) Tịch thu tang vật, phương tiện vi phạm hành chính.</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 2. Các biện pháp khắc phục hậu quả áp dụng đối với người chưa thành niên bao gồm: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a) Buộc khôi phục lại tình trạng ban đầu;</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 b) Buộc thực hiện các biện pháp khắc phục tình trạng ô nhiễm môi trường, lây lan dịch bệnh;</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lastRenderedPageBreak/>
        <w:t xml:space="preserve"> c) Buộc tiêu hủy hàng hóa, vật phẩm gây hại cho sức khỏe con người, vật nuôi, cây trồng và môi trường; văn hóa phẩm có nội dung độc hại;</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 đ) Buộc nộp lại khoản thu bất hợp pháp có được do thực hiện hành vi vi phạm hoặc buộc nộp lại số tiền bằng trị giá tang vật, phương tiện đã bị tiêu thụ, tẩu tán, tiêu hủy trái với quy định của pháp luật.</w:t>
      </w:r>
    </w:p>
    <w:p w:rsidR="008A5AC2" w:rsidRPr="008A5AC2" w:rsidRDefault="008A5AC2" w:rsidP="008A5AC2">
      <w:pPr>
        <w:spacing w:before="120" w:after="120" w:line="360" w:lineRule="auto"/>
        <w:ind w:firstLine="720"/>
        <w:jc w:val="both"/>
        <w:rPr>
          <w:rFonts w:ascii="Times New Roman" w:hAnsi="Times New Roman" w:cs="Times New Roman"/>
          <w:b/>
          <w:sz w:val="28"/>
          <w:szCs w:val="28"/>
        </w:rPr>
      </w:pPr>
      <w:r w:rsidRPr="008A5AC2">
        <w:rPr>
          <w:rFonts w:ascii="Times New Roman" w:hAnsi="Times New Roman" w:cs="Times New Roman"/>
          <w:b/>
          <w:sz w:val="28"/>
          <w:szCs w:val="28"/>
        </w:rPr>
        <w:t xml:space="preserve"> 4. Áp dụng các biện pháp xử lý hành chính (Điều 136)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1. Biện pháp giáo dục tại xã, phường, thị trấn được áp dụng đối với người chưa thành niên vi phạm pháp luật theo quy định tại Chương I Phần thứ ba của Luật này. Người chưa thành niên bị áp dụng biện pháp giáo dục tại xã, phường, thị trấn phải được cha mẹ hoặc người giám hộ quản lý, trường hợp không có nơi cư trú ổn định thì phải ở tại cơ sở bảo trợ xã hội hoặc cơ sở trợ giúp trẻ em; được đi học hoặc tham gia các chương trình học tập hoặc dạy nghề khác; tham gia các chương trình tham vấn, phát triển kỹ năng sống tại cộng đồng.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2. Biện pháp đưa vào trường giáo dưỡng được áp dụng đối với người chưa thành niên vi phạm pháp luật theo quy định tại Chương II Phần thứ ba của Luật này. </w:t>
      </w:r>
    </w:p>
    <w:p w:rsidR="008A5AC2" w:rsidRPr="008A5AC2" w:rsidRDefault="008A5AC2" w:rsidP="008A5AC2">
      <w:pPr>
        <w:spacing w:before="120" w:after="120" w:line="360" w:lineRule="auto"/>
        <w:ind w:firstLine="720"/>
        <w:jc w:val="both"/>
        <w:rPr>
          <w:rFonts w:ascii="Times New Roman" w:hAnsi="Times New Roman" w:cs="Times New Roman"/>
          <w:b/>
          <w:sz w:val="28"/>
          <w:szCs w:val="28"/>
        </w:rPr>
      </w:pPr>
      <w:r w:rsidRPr="008A5AC2">
        <w:rPr>
          <w:rFonts w:ascii="Times New Roman" w:hAnsi="Times New Roman" w:cs="Times New Roman"/>
          <w:b/>
          <w:sz w:val="28"/>
          <w:szCs w:val="28"/>
        </w:rPr>
        <w:t>5. Thời hạn được coi là chưa bị xử lý vi phạm hành chính đối với người chưa thành niên (Điều 137)</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1. Người chưa thành niên được coi là chưa bị xử phạt vi phạm hành chính nếu trong thời hạn 06 tháng, kể từ ngày chấp hành xong quyết định xử phạt hoặc từ ngày hết thời hiệu thi hành quyết định xử phạt mà không tái phạm.</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 2. Người chưa thành niên bị áp dụng biện pháp xử lý hành chính nếu trong thời hạn 01 năm, kể từ ngày chấp hành xong quyết định xử lý hoặc từ ngày hết thời hiệu thi hành quyết định xử lý mà không tái phạm thì được coi là chưa bị áp dụng biện pháp xử lý hành chính.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b/>
          <w:sz w:val="28"/>
          <w:szCs w:val="28"/>
        </w:rPr>
        <w:lastRenderedPageBreak/>
        <w:t>6. Các biện pháp thay thế xử lý vi phạm hành chính (Điều 138)</w:t>
      </w:r>
      <w:r w:rsidRPr="008A5AC2">
        <w:rPr>
          <w:rFonts w:ascii="Times New Roman" w:hAnsi="Times New Roman" w:cs="Times New Roman"/>
          <w:sz w:val="28"/>
          <w:szCs w:val="28"/>
        </w:rPr>
        <w:t xml:space="preserve">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Các biện pháp thay thế xử lý vi phạm hành chính đối với người chưa thành niên bao gồm: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1. Nhắc nhở;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2. Quản lý tại gia đình;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3. Giáo dục dựa vào cộng đồng.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b/>
          <w:sz w:val="28"/>
          <w:szCs w:val="28"/>
        </w:rPr>
        <w:t>7. Bổ sung Điều 140a.</w:t>
      </w:r>
      <w:r w:rsidRPr="008A5AC2">
        <w:rPr>
          <w:rFonts w:ascii="Times New Roman" w:hAnsi="Times New Roman" w:cs="Times New Roman"/>
          <w:sz w:val="28"/>
          <w:szCs w:val="28"/>
        </w:rPr>
        <w:t xml:space="preserve"> Giáo dục dựa vào cộng đồng như sau: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“1. Giáo dục dựa vào cộng đồng là biện pháp thay thế xử lý vi phạm hành chính áp dụng đối với người từ đủ 12 tuổi đến dưới 14 tuổi thuộc đối tượng quy định tại khoản 1 Điều 92 của Luật này có nơi cư trú ổn định, đang theo học tại cơ sở giáo dục và cha mẹ, người giám hộ cam kết bằng văn bản về việc quản lý, giáo dục.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2. Căn cứ quy định tại khoản 1 Điều này, Tòa án nhân dân quyết định áp dụng biện pháp giáo dục dựa vào cộng đồng.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3. Thời hạn áp dụng biện pháp giáo dục dựa vào cộng đồng từ 06 tháng đến 24 tháng.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4. Trong thời hạn 03 ngày làm việc, kể từ ngày quyết định áp dụng biện pháp giáo dục dựa vào cộng đồng có hiệu lực, Tòa án nhân dân nơi đã ra quyết định phải gửi quyết định cho cha mẹ hoặc người giám hộ của người chưa thành niên và Ủy ban nhân dân cấp xã nơi người đó cư trú hoặc cơ sở trợ giúp trẻ em, cơ sở bảo trợ xã hội để phối hợp, giám sát thực hiện. Người chưa thành niên bị áp dụng biện pháp giáo dục dựa vào cộng đồng được đi học hoặc tham gia các chương trình học tập hoặc dạy nghề khác; tham gia các chương trình tham vấn, phát triển kỹ năng sống tại cộng đồng.”.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lastRenderedPageBreak/>
        <w:t>Phần thứ sáu</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 MỘT SỐ BỔ SUNG, THAY THẾ, BÃI BỎ KHÁC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1. Bổ sung một số từ, cụm từ tại một số điều như sau:</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 a) Bổ sung cụm từ “, biện pháp giáo dục dựa vào cộng đồng” vào trước cụm từ “và biện pháp quản lý tại gia đình” tại khoản 4 Điều 2;</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 b) Bổ sung cụm từ “, tổ chức” vào sau từ “cá nhân” tại điểm c khoản 1 Điều 6 và khoản 4 Điều 62;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c) Bổ sung cụm từ “Chánh án Tòa án nhân dân tối cao, Tổng Kiểm toán nhà nước,” vào trước cụm từ “Chủ tịch Ủy ban nhân dân các cấp” tại đoạn mở đầu khoản 2 Điều 18;</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 d) Bổ sung cụm từ “, phương tiện” vào sau từ “tang vật” tại Điều 60;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đ) Bổ sung cụm từ “và họ tên, chức vụ của người đại diện theo pháp luật” vào trước cụm từ “của tổ chức vi phạm” tại điểm đ khoản 1 Điều 68;</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 e) Bổ sung cụm từ “, Giám đốc Công an cấp tỉnh” vào sau cụm từ “Trường công an cấp huyện” tại điểm b khoản 2 Điều 100 và điểm b khoản 2 Điều 102.</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 2. Thay một số từ, cụm từ tại một số điều, khoản, điểm sau đây: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a) Thay từ “tháo dỡ” bằng từ “phá dỡ” tại điểm b khoản 1 Điều 28 và Điều 30;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b) Thay cụm từ “50.000.000 đồng” bằng cụm từ “100.000.000 đồng” tại điểm b khoản 2 Điều 38 và điểm b khoản 5 Điều 39;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c) Thay cụm từ “quản lý rừng, lâm sản” bằng từ “lâm nghiệp” tại điểm b khoản 5 Điều 43;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lastRenderedPageBreak/>
        <w:t xml:space="preserve">d) Thay cụm từ “25.000.000 đồng” bằng cụm từ “50.000.000 đồng” tại điểm b khoản 2 Điều 47;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đ) Thay cụm từ “24 giờ” bằng cụm từ “48 giờ” tại khoản 3 Điều 60;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e) Thay cụm từ “cơ quan tiến hành tố tụng” bằng cụm từ “cơ quan có thẩm quyền tiến hành tố tụng” tại các khoản 1, 2 và 3 Điều 62;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g) Thay từ “bệnh viện” bằng cụm từ “cơ sở khám bệnh, chữa bệnh từ tuyến huyện trở lên” tại điểm d khoản 2 Điều 94, điểm b khoản 2 Điều 96, điểm a khoản 1 và điểm a, điểm c khoản 2 Điều 111;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h) Thay cụm từ “03 ngày” bằng cụm từ “02 ngày làm việc” tại khoản 2 Điều 98; </w:t>
      </w:r>
    </w:p>
    <w:p w:rsidR="008A5AC2"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i) Thay cụm từ “02 người chứng kiến” bằng cụm từ “ít nhất 01 người chứng kiến” tại khoản 4 Điều 128 và khoản 3 Điều 129; </w:t>
      </w:r>
    </w:p>
    <w:p w:rsidR="00E0390C"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k) Thay cụm từ “có giá trị không vượt quá mức tiền phạt được quy định tại điểm b khoản này” bằng cụm từ “có giá trị không vượt quá 02 lần mức tiền phạt được quy định tại điểm b khoản này” tại điểm c khoản 3 và điểm d khoản 4 Điều 39, điểm c khoản 4 và điểm c khoản 5 Điều 41, 115 điểm c khoản 2, điểm c khoản 3 và điểm c khoản 4 Điều 43, điểm c khoản 3 Điều 44, điểm c khoản 2 Điều 45, điểm c khoản 1, điểm d khoản 2 và điểm d khoản 3 Điều 46, điểm c khoản 1 Điều 47, điểm c khoản 1, điểm c khoản 2 và điểm c khoản 3 Điều 48, điểm c khoản 2 Điều 49. Thay cụm từ “có giá trị không vượt quá mức xử phạt tiền được quy định tại điểm b khoản này” bằng cụm từ “có giá trị không vượt quá 02 lần mức tiền phạt được quy định tại điểm b khoản này” tại điểm c khoản 1 Điều 38. </w:t>
      </w:r>
    </w:p>
    <w:p w:rsidR="00E0390C"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3. Bỏ một số cụm từ tại một số điều, khoản, điểm sau đây: </w:t>
      </w:r>
    </w:p>
    <w:p w:rsidR="00E0390C"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a) Bỏ cụm từ “06 tháng,” tại khoản 3 và điểm c khoản 5 Điều 17; </w:t>
      </w:r>
    </w:p>
    <w:p w:rsidR="00E0390C"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lastRenderedPageBreak/>
        <w:t>b) Bỏ cụm từ “Việc xử lý tang vật, phương tiện vi phạm hành chính bị tịch thu được thực hiện theo quy định tại Điều 82 của Luật này.” tại Điều 26;</w:t>
      </w:r>
    </w:p>
    <w:p w:rsidR="00E0390C"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 c) Bỏ cụm từ “có giá trị không vượt quá mức tiền phạt được quy định tại điểm b khoản này” tại điểm d khoản 2 Điều 38, điểm d khoản 5 Điều 39, điểm c khoản 4 Điều 44, điểm c khoản 3 Điều 45, điểm d khoản 2 Điều 47, điểm c khoản 4 Điều 49; </w:t>
      </w:r>
    </w:p>
    <w:p w:rsidR="00E0390C"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d) Bỏ cụm từ “được sử dụng để” tại điểm c khoản 4 Điều 48; </w:t>
      </w:r>
    </w:p>
    <w:p w:rsidR="00E0390C" w:rsidRDefault="008A5AC2" w:rsidP="008A5AC2">
      <w:pPr>
        <w:spacing w:before="120" w:after="120" w:line="360" w:lineRule="auto"/>
        <w:ind w:firstLine="720"/>
        <w:jc w:val="both"/>
        <w:rPr>
          <w:rFonts w:ascii="Times New Roman" w:hAnsi="Times New Roman" w:cs="Times New Roman"/>
          <w:sz w:val="28"/>
          <w:szCs w:val="28"/>
        </w:rPr>
      </w:pPr>
      <w:r w:rsidRPr="008A5AC2">
        <w:rPr>
          <w:rFonts w:ascii="Times New Roman" w:hAnsi="Times New Roman" w:cs="Times New Roman"/>
          <w:sz w:val="28"/>
          <w:szCs w:val="28"/>
        </w:rPr>
        <w:t xml:space="preserve">đ) Bỏ cụm từ “khoản 5 và khoản 9” tại khoản 3 Điều 60. </w:t>
      </w:r>
    </w:p>
    <w:p w:rsidR="008A5AC2" w:rsidRPr="008A5AC2" w:rsidRDefault="008A5AC2" w:rsidP="008A5AC2">
      <w:pPr>
        <w:spacing w:before="120" w:after="120" w:line="360" w:lineRule="auto"/>
        <w:ind w:firstLine="720"/>
        <w:jc w:val="both"/>
        <w:rPr>
          <w:rFonts w:ascii="Times New Roman" w:hAnsi="Times New Roman" w:cs="Times New Roman"/>
          <w:sz w:val="28"/>
          <w:szCs w:val="28"/>
        </w:rPr>
      </w:pPr>
      <w:bookmarkStart w:id="0" w:name="_GoBack"/>
      <w:bookmarkEnd w:id="0"/>
      <w:r w:rsidRPr="008A5AC2">
        <w:rPr>
          <w:rFonts w:ascii="Times New Roman" w:hAnsi="Times New Roman" w:cs="Times New Roman"/>
          <w:sz w:val="28"/>
          <w:szCs w:val="28"/>
        </w:rPr>
        <w:t>4. Bãi bỏ các điều 50, 82 và 142 của Luật Xử lý vi phạm hành chính năm 2012</w:t>
      </w:r>
    </w:p>
    <w:p w:rsidR="00D31FDE" w:rsidRPr="008A5AC2" w:rsidRDefault="00D31FDE" w:rsidP="00D31FDE">
      <w:pPr>
        <w:spacing w:before="120" w:after="120" w:line="360" w:lineRule="auto"/>
        <w:ind w:firstLine="720"/>
        <w:jc w:val="both"/>
        <w:rPr>
          <w:rFonts w:ascii="Times New Roman" w:hAnsi="Times New Roman" w:cs="Times New Roman"/>
          <w:sz w:val="28"/>
          <w:szCs w:val="28"/>
        </w:rPr>
      </w:pPr>
    </w:p>
    <w:p w:rsidR="00D31FDE" w:rsidRDefault="00D31FDE" w:rsidP="00D31FDE">
      <w:pPr>
        <w:spacing w:before="120" w:after="120" w:line="360" w:lineRule="auto"/>
        <w:ind w:firstLine="720"/>
        <w:jc w:val="both"/>
        <w:rPr>
          <w:rFonts w:ascii="Times New Roman" w:hAnsi="Times New Roman" w:cs="Times New Roman"/>
          <w:sz w:val="28"/>
          <w:szCs w:val="28"/>
        </w:rPr>
      </w:pPr>
    </w:p>
    <w:p w:rsidR="00D31FDE" w:rsidRDefault="00D31FDE" w:rsidP="00D31FDE">
      <w:pPr>
        <w:spacing w:before="120" w:after="120" w:line="360" w:lineRule="auto"/>
        <w:ind w:firstLine="720"/>
        <w:jc w:val="both"/>
        <w:rPr>
          <w:rFonts w:ascii="Times New Roman" w:hAnsi="Times New Roman" w:cs="Times New Roman"/>
          <w:sz w:val="28"/>
          <w:szCs w:val="28"/>
        </w:rPr>
      </w:pPr>
    </w:p>
    <w:p w:rsidR="00D31FDE" w:rsidRDefault="00D31FDE" w:rsidP="00D31FDE">
      <w:pPr>
        <w:spacing w:before="120" w:after="120" w:line="360" w:lineRule="auto"/>
        <w:ind w:firstLine="720"/>
        <w:jc w:val="both"/>
        <w:rPr>
          <w:rFonts w:ascii="Times New Roman" w:hAnsi="Times New Roman" w:cs="Times New Roman"/>
          <w:sz w:val="28"/>
          <w:szCs w:val="28"/>
        </w:rPr>
      </w:pPr>
    </w:p>
    <w:p w:rsidR="00D31FDE" w:rsidRDefault="00D31FDE" w:rsidP="00D31FDE">
      <w:pPr>
        <w:spacing w:before="120" w:after="120" w:line="360" w:lineRule="auto"/>
        <w:ind w:firstLine="720"/>
        <w:jc w:val="both"/>
        <w:rPr>
          <w:rFonts w:ascii="Times New Roman" w:hAnsi="Times New Roman" w:cs="Times New Roman"/>
          <w:sz w:val="28"/>
          <w:szCs w:val="28"/>
        </w:rPr>
      </w:pPr>
    </w:p>
    <w:p w:rsidR="00D31FDE" w:rsidRDefault="00D31FDE" w:rsidP="00D31FDE">
      <w:pPr>
        <w:spacing w:before="120" w:after="120" w:line="360" w:lineRule="auto"/>
        <w:ind w:firstLine="720"/>
        <w:jc w:val="both"/>
        <w:rPr>
          <w:rFonts w:ascii="Times New Roman" w:hAnsi="Times New Roman" w:cs="Times New Roman"/>
          <w:sz w:val="28"/>
          <w:szCs w:val="28"/>
        </w:rPr>
      </w:pPr>
    </w:p>
    <w:p w:rsidR="00D31FDE" w:rsidRDefault="00D31FDE" w:rsidP="00D31FDE">
      <w:pPr>
        <w:spacing w:before="120" w:after="120" w:line="360" w:lineRule="auto"/>
        <w:ind w:firstLine="720"/>
        <w:jc w:val="both"/>
        <w:rPr>
          <w:rFonts w:ascii="Times New Roman" w:hAnsi="Times New Roman" w:cs="Times New Roman"/>
          <w:sz w:val="28"/>
          <w:szCs w:val="28"/>
        </w:rPr>
      </w:pPr>
    </w:p>
    <w:p w:rsidR="00D31FDE" w:rsidRDefault="00D31FDE" w:rsidP="00D31FDE">
      <w:pPr>
        <w:spacing w:before="120" w:after="120" w:line="360" w:lineRule="auto"/>
        <w:ind w:firstLine="720"/>
        <w:jc w:val="both"/>
        <w:rPr>
          <w:rFonts w:ascii="Times New Roman" w:hAnsi="Times New Roman" w:cs="Times New Roman"/>
          <w:sz w:val="28"/>
          <w:szCs w:val="28"/>
        </w:rPr>
      </w:pPr>
    </w:p>
    <w:p w:rsidR="00D31FDE" w:rsidRDefault="00D31FDE" w:rsidP="00D31FDE">
      <w:pPr>
        <w:spacing w:before="120" w:after="120" w:line="360" w:lineRule="auto"/>
        <w:ind w:firstLine="720"/>
        <w:jc w:val="both"/>
        <w:rPr>
          <w:rFonts w:ascii="Times New Roman" w:hAnsi="Times New Roman" w:cs="Times New Roman"/>
          <w:sz w:val="28"/>
          <w:szCs w:val="28"/>
        </w:rPr>
      </w:pPr>
    </w:p>
    <w:p w:rsidR="00D31FDE" w:rsidRDefault="00D31FDE" w:rsidP="00D31FDE">
      <w:pPr>
        <w:spacing w:before="120" w:after="120" w:line="360" w:lineRule="auto"/>
        <w:ind w:firstLine="720"/>
        <w:jc w:val="both"/>
        <w:rPr>
          <w:rFonts w:ascii="Times New Roman" w:hAnsi="Times New Roman" w:cs="Times New Roman"/>
          <w:sz w:val="28"/>
          <w:szCs w:val="28"/>
        </w:rPr>
      </w:pPr>
    </w:p>
    <w:p w:rsidR="00D31FDE" w:rsidRDefault="00D31FDE" w:rsidP="00D31FDE">
      <w:pPr>
        <w:spacing w:before="120" w:after="120" w:line="360" w:lineRule="auto"/>
        <w:ind w:firstLine="720"/>
        <w:jc w:val="both"/>
        <w:rPr>
          <w:rFonts w:ascii="Times New Roman" w:hAnsi="Times New Roman" w:cs="Times New Roman"/>
          <w:sz w:val="28"/>
          <w:szCs w:val="28"/>
        </w:rPr>
      </w:pPr>
    </w:p>
    <w:p w:rsidR="00D31FDE" w:rsidRDefault="00D31FDE" w:rsidP="00D31FDE">
      <w:pPr>
        <w:spacing w:before="120" w:after="120" w:line="360" w:lineRule="auto"/>
        <w:ind w:firstLine="720"/>
        <w:jc w:val="both"/>
        <w:rPr>
          <w:rFonts w:ascii="Times New Roman" w:hAnsi="Times New Roman" w:cs="Times New Roman"/>
          <w:sz w:val="28"/>
          <w:szCs w:val="28"/>
        </w:rPr>
      </w:pPr>
    </w:p>
    <w:p w:rsidR="00D31FDE" w:rsidRDefault="00D31FDE" w:rsidP="00D31FDE">
      <w:pPr>
        <w:spacing w:before="120" w:after="120" w:line="360" w:lineRule="auto"/>
        <w:ind w:firstLine="720"/>
        <w:jc w:val="both"/>
        <w:rPr>
          <w:rFonts w:ascii="Times New Roman" w:hAnsi="Times New Roman" w:cs="Times New Roman"/>
          <w:sz w:val="28"/>
          <w:szCs w:val="28"/>
        </w:rPr>
      </w:pPr>
    </w:p>
    <w:p w:rsidR="00D31FDE" w:rsidRDefault="00D31FDE" w:rsidP="00D31FDE">
      <w:pPr>
        <w:spacing w:before="120" w:after="120" w:line="360" w:lineRule="auto"/>
        <w:ind w:firstLine="720"/>
        <w:jc w:val="both"/>
        <w:rPr>
          <w:rFonts w:ascii="Times New Roman" w:hAnsi="Times New Roman" w:cs="Times New Roman"/>
          <w:sz w:val="28"/>
          <w:szCs w:val="28"/>
        </w:rPr>
      </w:pPr>
    </w:p>
    <w:p w:rsidR="00D31FDE" w:rsidRDefault="00D31FDE" w:rsidP="00D31FDE">
      <w:pPr>
        <w:spacing w:before="120" w:after="120" w:line="360" w:lineRule="auto"/>
        <w:ind w:firstLine="720"/>
        <w:jc w:val="both"/>
        <w:rPr>
          <w:rFonts w:ascii="Times New Roman" w:hAnsi="Times New Roman" w:cs="Times New Roman"/>
          <w:sz w:val="28"/>
          <w:szCs w:val="28"/>
        </w:rPr>
      </w:pPr>
    </w:p>
    <w:p w:rsidR="00D31FDE" w:rsidRDefault="00D31FDE" w:rsidP="00D31FDE">
      <w:pPr>
        <w:spacing w:before="120" w:after="120" w:line="360" w:lineRule="auto"/>
        <w:ind w:firstLine="720"/>
        <w:jc w:val="both"/>
        <w:rPr>
          <w:rFonts w:ascii="Times New Roman" w:hAnsi="Times New Roman" w:cs="Times New Roman"/>
          <w:sz w:val="28"/>
          <w:szCs w:val="28"/>
        </w:rPr>
      </w:pPr>
    </w:p>
    <w:p w:rsidR="00D31FDE" w:rsidRDefault="00D31FDE" w:rsidP="00D31FDE">
      <w:pPr>
        <w:spacing w:before="120" w:after="120" w:line="360" w:lineRule="auto"/>
        <w:ind w:firstLine="720"/>
        <w:jc w:val="both"/>
        <w:rPr>
          <w:rFonts w:ascii="Times New Roman" w:hAnsi="Times New Roman" w:cs="Times New Roman"/>
          <w:sz w:val="28"/>
          <w:szCs w:val="28"/>
        </w:rPr>
      </w:pPr>
    </w:p>
    <w:p w:rsidR="00D31FDE" w:rsidRDefault="00D31FDE" w:rsidP="00D31FDE">
      <w:pPr>
        <w:spacing w:before="120" w:after="120" w:line="360" w:lineRule="auto"/>
        <w:ind w:firstLine="720"/>
        <w:jc w:val="both"/>
        <w:rPr>
          <w:rFonts w:ascii="Times New Roman" w:hAnsi="Times New Roman" w:cs="Times New Roman"/>
          <w:sz w:val="28"/>
          <w:szCs w:val="28"/>
        </w:rPr>
      </w:pPr>
    </w:p>
    <w:p w:rsidR="00D31FDE" w:rsidRDefault="00D31FDE" w:rsidP="00D31FDE">
      <w:pPr>
        <w:spacing w:before="120" w:after="120" w:line="360" w:lineRule="auto"/>
        <w:ind w:firstLine="720"/>
        <w:jc w:val="both"/>
        <w:rPr>
          <w:rFonts w:ascii="Times New Roman" w:hAnsi="Times New Roman" w:cs="Times New Roman"/>
          <w:sz w:val="28"/>
          <w:szCs w:val="28"/>
        </w:rPr>
      </w:pPr>
    </w:p>
    <w:p w:rsidR="00D31FDE" w:rsidRDefault="00D31FDE" w:rsidP="00D31FDE">
      <w:pPr>
        <w:spacing w:before="120" w:after="120" w:line="360" w:lineRule="auto"/>
        <w:ind w:firstLine="720"/>
        <w:jc w:val="both"/>
        <w:rPr>
          <w:rFonts w:ascii="Times New Roman" w:hAnsi="Times New Roman" w:cs="Times New Roman"/>
          <w:sz w:val="28"/>
          <w:szCs w:val="28"/>
        </w:rPr>
      </w:pPr>
    </w:p>
    <w:p w:rsidR="00D31FDE" w:rsidRDefault="00D31FDE" w:rsidP="00D31FDE">
      <w:pPr>
        <w:spacing w:before="120" w:after="120" w:line="360" w:lineRule="auto"/>
        <w:ind w:firstLine="720"/>
        <w:jc w:val="both"/>
        <w:rPr>
          <w:rFonts w:ascii="Times New Roman" w:hAnsi="Times New Roman" w:cs="Times New Roman"/>
          <w:sz w:val="28"/>
          <w:szCs w:val="28"/>
        </w:rPr>
      </w:pPr>
    </w:p>
    <w:p w:rsidR="00D31FDE" w:rsidRDefault="00D31FDE" w:rsidP="00D31FDE">
      <w:pPr>
        <w:spacing w:before="120" w:after="120" w:line="360" w:lineRule="auto"/>
        <w:ind w:firstLine="720"/>
        <w:jc w:val="both"/>
        <w:rPr>
          <w:rFonts w:ascii="Times New Roman" w:hAnsi="Times New Roman" w:cs="Times New Roman"/>
          <w:sz w:val="28"/>
          <w:szCs w:val="28"/>
        </w:rPr>
      </w:pPr>
    </w:p>
    <w:p w:rsidR="006E3D01" w:rsidRPr="00D31FDE" w:rsidRDefault="006E3D01" w:rsidP="00D31FDE">
      <w:pPr>
        <w:spacing w:before="120" w:after="120" w:line="360" w:lineRule="auto"/>
        <w:ind w:firstLine="720"/>
        <w:jc w:val="both"/>
        <w:rPr>
          <w:rFonts w:ascii="Times New Roman" w:hAnsi="Times New Roman" w:cs="Times New Roman"/>
          <w:i/>
          <w:sz w:val="28"/>
          <w:szCs w:val="28"/>
        </w:rPr>
      </w:pPr>
      <w:r w:rsidRPr="006E3D01">
        <w:rPr>
          <w:rFonts w:ascii="Times New Roman" w:hAnsi="Times New Roman" w:cs="Times New Roman"/>
          <w:sz w:val="28"/>
          <w:szCs w:val="28"/>
        </w:rPr>
        <w:t xml:space="preserve">3. Đối với trường hợp giải trình trực tiếp, cá nhân, tổ chức vi phạm hành chính phải gửi văn bản yêu cầu được giải trình trực tiếp đến người có thẩm quyền xử phạt vi phạm hành chính trong thời hạn 02 ngày làm việc, kể từ ngày lập biên bản vi phạm hành chính. Người có thẩm quyền xử phạt phải thông báo bằng văn bản cho người vi phạm về thời gian và địa điểm tổ chức phiên giải trình trực tiếp trong thời hạn 05 ngày làm việc, kể từ ngày nhận được yêu cầu của người vi phạm. Người có thẩm quyền xử phạt tổ chức phiên giải trình trực tiếp và có trách nhiệm nêu căn cứ pháp lý, tình tiết, chứng cứ liên quan đến hành vi vi phạm hành chính, hình thức xử phạt, biện pháp khắc phục hậu quả dự kiến áp dụng đối với hành vi vi phạm. Cá nhân, tổ chức vi phạm hành chính, người đại diện hợp pháp của họ có quyền tham gia phiên giải trình và đưa ra ý kiến, chứng cứ để bảo vệ quyền, lợi ích hợp pháp của mình. Việc giải trình trực tiếp được lập thành biên bản và phải có chữ ký của các bên liên quan; trường hợp biên bản gồm nhiều trang thì các bên phải ký vào từng trang biên bản. Biên bản phải được lưu trong hồ sơ xử phạt vi </w:t>
      </w:r>
      <w:r w:rsidRPr="006E3D01">
        <w:rPr>
          <w:rFonts w:ascii="Times New Roman" w:hAnsi="Times New Roman" w:cs="Times New Roman"/>
          <w:sz w:val="28"/>
          <w:szCs w:val="28"/>
        </w:rPr>
        <w:lastRenderedPageBreak/>
        <w:t>phạm hành chính và giao cho cá nhân, tổ chức vi phạm hoặc người đại diện hợp pháp của họ 01 bản. 4. Trường hợp cá nhân, tổ chức vi phạm hành chính không yêu cầu giải trình nhưng trước khi hết thời hạn quy định tại khoản 2 hoặc khoản 3 Điều này lại có yêu cầu giải trình thì người có thẩm quyền xử phạt vi phạm hành chính</w:t>
      </w:r>
    </w:p>
    <w:p w:rsidR="006E3D01" w:rsidRPr="006E3D01" w:rsidRDefault="006E3D01" w:rsidP="004D2518">
      <w:pPr>
        <w:spacing w:before="120" w:after="120" w:line="360" w:lineRule="auto"/>
        <w:ind w:firstLine="720"/>
        <w:jc w:val="both"/>
        <w:rPr>
          <w:rFonts w:ascii="Times New Roman" w:hAnsi="Times New Roman" w:cs="Times New Roman"/>
          <w:sz w:val="28"/>
          <w:szCs w:val="28"/>
        </w:rPr>
      </w:pPr>
    </w:p>
    <w:p w:rsidR="006E3D01" w:rsidRPr="006E3D01" w:rsidRDefault="006E3D01" w:rsidP="004D2518">
      <w:pPr>
        <w:spacing w:before="120" w:after="120" w:line="360" w:lineRule="auto"/>
        <w:ind w:firstLine="720"/>
        <w:jc w:val="both"/>
        <w:rPr>
          <w:rFonts w:ascii="Times New Roman" w:hAnsi="Times New Roman" w:cs="Times New Roman"/>
          <w:sz w:val="28"/>
          <w:szCs w:val="28"/>
        </w:rPr>
      </w:pPr>
    </w:p>
    <w:p w:rsidR="006E3D01" w:rsidRP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Default="006E3D01" w:rsidP="004D2518">
      <w:pPr>
        <w:spacing w:before="120" w:after="120" w:line="360" w:lineRule="auto"/>
        <w:ind w:firstLine="720"/>
        <w:jc w:val="both"/>
        <w:rPr>
          <w:rFonts w:ascii="Times New Roman" w:hAnsi="Times New Roman" w:cs="Times New Roman"/>
          <w:sz w:val="28"/>
          <w:szCs w:val="28"/>
        </w:rPr>
      </w:pPr>
    </w:p>
    <w:p w:rsidR="006E3D01" w:rsidRPr="00A009AC" w:rsidRDefault="006E3D01" w:rsidP="004D2518">
      <w:pPr>
        <w:spacing w:before="120" w:after="120" w:line="360" w:lineRule="auto"/>
        <w:ind w:firstLine="720"/>
        <w:jc w:val="both"/>
        <w:rPr>
          <w:rFonts w:ascii="Times New Roman" w:hAnsi="Times New Roman" w:cs="Times New Roman"/>
          <w:i/>
          <w:sz w:val="28"/>
          <w:szCs w:val="28"/>
        </w:rPr>
      </w:pPr>
    </w:p>
    <w:p w:rsidR="00A009AC" w:rsidRPr="00A009AC" w:rsidRDefault="00A009AC">
      <w:pPr>
        <w:spacing w:before="120" w:after="120" w:line="360" w:lineRule="auto"/>
        <w:ind w:firstLine="720"/>
        <w:jc w:val="both"/>
        <w:rPr>
          <w:rFonts w:ascii="Times New Roman" w:hAnsi="Times New Roman" w:cs="Times New Roman"/>
          <w:i/>
          <w:sz w:val="28"/>
          <w:szCs w:val="28"/>
        </w:rPr>
      </w:pPr>
    </w:p>
    <w:sectPr w:rsidR="00A009AC" w:rsidRPr="00A009AC" w:rsidSect="00247EE3">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071" w:rsidRDefault="00C52071" w:rsidP="00247EE3">
      <w:pPr>
        <w:spacing w:after="0" w:line="240" w:lineRule="auto"/>
      </w:pPr>
      <w:r>
        <w:separator/>
      </w:r>
    </w:p>
  </w:endnote>
  <w:endnote w:type="continuationSeparator" w:id="0">
    <w:p w:rsidR="00C52071" w:rsidRDefault="00C52071" w:rsidP="0024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071" w:rsidRDefault="00C52071" w:rsidP="00247EE3">
      <w:pPr>
        <w:spacing w:after="0" w:line="240" w:lineRule="auto"/>
      </w:pPr>
      <w:r>
        <w:separator/>
      </w:r>
    </w:p>
  </w:footnote>
  <w:footnote w:type="continuationSeparator" w:id="0">
    <w:p w:rsidR="00C52071" w:rsidRDefault="00C52071" w:rsidP="00247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331002"/>
      <w:docPartObj>
        <w:docPartGallery w:val="Page Numbers (Top of Page)"/>
        <w:docPartUnique/>
      </w:docPartObj>
    </w:sdtPr>
    <w:sdtEndPr>
      <w:rPr>
        <w:noProof/>
      </w:rPr>
    </w:sdtEndPr>
    <w:sdtContent>
      <w:p w:rsidR="00247EE3" w:rsidRDefault="00247EE3">
        <w:pPr>
          <w:pStyle w:val="Header"/>
          <w:jc w:val="center"/>
        </w:pPr>
        <w:r>
          <w:fldChar w:fldCharType="begin"/>
        </w:r>
        <w:r>
          <w:instrText xml:space="preserve"> PAGE   \* MERGEFORMAT </w:instrText>
        </w:r>
        <w:r>
          <w:fldChar w:fldCharType="separate"/>
        </w:r>
        <w:r w:rsidR="00E0390C">
          <w:rPr>
            <w:noProof/>
          </w:rPr>
          <w:t>98</w:t>
        </w:r>
        <w:r>
          <w:rPr>
            <w:noProof/>
          </w:rPr>
          <w:fldChar w:fldCharType="end"/>
        </w:r>
      </w:p>
    </w:sdtContent>
  </w:sdt>
  <w:p w:rsidR="00247EE3" w:rsidRDefault="00247E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B1656"/>
    <w:multiLevelType w:val="hybridMultilevel"/>
    <w:tmpl w:val="B3F0A66C"/>
    <w:lvl w:ilvl="0" w:tplc="0DFCD33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982"/>
    <w:rsid w:val="00045375"/>
    <w:rsid w:val="00195713"/>
    <w:rsid w:val="00247EE3"/>
    <w:rsid w:val="00266982"/>
    <w:rsid w:val="004120FB"/>
    <w:rsid w:val="004D2518"/>
    <w:rsid w:val="005915CE"/>
    <w:rsid w:val="00650467"/>
    <w:rsid w:val="006E3D01"/>
    <w:rsid w:val="008A5AC2"/>
    <w:rsid w:val="00956356"/>
    <w:rsid w:val="00997AD9"/>
    <w:rsid w:val="009F76A2"/>
    <w:rsid w:val="00A009AC"/>
    <w:rsid w:val="00AD2CD1"/>
    <w:rsid w:val="00BB26F8"/>
    <w:rsid w:val="00C51718"/>
    <w:rsid w:val="00C52071"/>
    <w:rsid w:val="00CB2D0D"/>
    <w:rsid w:val="00CD100C"/>
    <w:rsid w:val="00D13809"/>
    <w:rsid w:val="00D31FDE"/>
    <w:rsid w:val="00D70D3A"/>
    <w:rsid w:val="00E0390C"/>
    <w:rsid w:val="00E05E3F"/>
    <w:rsid w:val="00E4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982"/>
    <w:pPr>
      <w:ind w:left="720"/>
      <w:contextualSpacing/>
    </w:pPr>
  </w:style>
  <w:style w:type="paragraph" w:styleId="Header">
    <w:name w:val="header"/>
    <w:basedOn w:val="Normal"/>
    <w:link w:val="HeaderChar"/>
    <w:uiPriority w:val="99"/>
    <w:unhideWhenUsed/>
    <w:rsid w:val="00247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EE3"/>
  </w:style>
  <w:style w:type="paragraph" w:styleId="Footer">
    <w:name w:val="footer"/>
    <w:basedOn w:val="Normal"/>
    <w:link w:val="FooterChar"/>
    <w:uiPriority w:val="99"/>
    <w:unhideWhenUsed/>
    <w:rsid w:val="00247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982"/>
    <w:pPr>
      <w:ind w:left="720"/>
      <w:contextualSpacing/>
    </w:pPr>
  </w:style>
  <w:style w:type="paragraph" w:styleId="Header">
    <w:name w:val="header"/>
    <w:basedOn w:val="Normal"/>
    <w:link w:val="HeaderChar"/>
    <w:uiPriority w:val="99"/>
    <w:unhideWhenUsed/>
    <w:rsid w:val="00247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EE3"/>
  </w:style>
  <w:style w:type="paragraph" w:styleId="Footer">
    <w:name w:val="footer"/>
    <w:basedOn w:val="Normal"/>
    <w:link w:val="FooterChar"/>
    <w:uiPriority w:val="99"/>
    <w:unhideWhenUsed/>
    <w:rsid w:val="00247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F7DDF-BFB1-489F-9946-215C55D5E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98</Pages>
  <Words>20635</Words>
  <Characters>117626</Characters>
  <Application>Microsoft Office Word</Application>
  <DocSecurity>0</DocSecurity>
  <Lines>980</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2022-02-22T09:00:00Z</dcterms:created>
  <dcterms:modified xsi:type="dcterms:W3CDTF">2022-02-23T04:15:00Z</dcterms:modified>
</cp:coreProperties>
</file>