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1B" w:rsidRDefault="004610F7" w:rsidP="00263AC3">
      <w:pPr>
        <w:tabs>
          <w:tab w:val="right" w:leader="dot" w:pos="8640"/>
        </w:tabs>
        <w:spacing w:after="0" w:line="240" w:lineRule="auto"/>
        <w:jc w:val="center"/>
        <w:rPr>
          <w:rFonts w:ascii="Times New Roman" w:hAnsi="Times New Roman" w:cs="Times New Roman"/>
          <w:b/>
          <w:kern w:val="28"/>
          <w:sz w:val="28"/>
          <w:szCs w:val="28"/>
        </w:rPr>
      </w:pPr>
      <w:bookmarkStart w:id="0" w:name="_GoBack"/>
      <w:bookmarkEnd w:id="0"/>
      <w:r>
        <w:rPr>
          <w:rFonts w:ascii="Times New Roman" w:hAnsi="Times New Roman" w:cs="Times New Roman"/>
          <w:b/>
          <w:kern w:val="28"/>
          <w:sz w:val="28"/>
          <w:szCs w:val="28"/>
        </w:rPr>
        <w:t>ĐỀ CƯƠNG</w:t>
      </w:r>
      <w:r w:rsidR="007A391B" w:rsidRPr="00225199">
        <w:rPr>
          <w:rFonts w:ascii="Times New Roman" w:hAnsi="Times New Roman" w:cs="Times New Roman"/>
          <w:b/>
          <w:kern w:val="28"/>
          <w:sz w:val="28"/>
          <w:szCs w:val="28"/>
        </w:rPr>
        <w:t xml:space="preserve"> </w:t>
      </w:r>
      <w:r w:rsidR="00994B6D">
        <w:rPr>
          <w:rFonts w:ascii="Times New Roman" w:hAnsi="Times New Roman" w:cs="Times New Roman"/>
          <w:b/>
          <w:kern w:val="28"/>
          <w:sz w:val="28"/>
          <w:szCs w:val="28"/>
        </w:rPr>
        <w:t>TUYÊN TRUYỀN</w:t>
      </w:r>
    </w:p>
    <w:p w:rsidR="00994B6D" w:rsidRDefault="00994B6D" w:rsidP="00263AC3">
      <w:pPr>
        <w:tabs>
          <w:tab w:val="right" w:leader="dot" w:pos="8640"/>
        </w:tabs>
        <w:spacing w:after="0" w:line="240" w:lineRule="auto"/>
        <w:jc w:val="center"/>
        <w:rPr>
          <w:rFonts w:ascii="Times New Roman" w:hAnsi="Times New Roman" w:cs="Times New Roman"/>
          <w:b/>
          <w:kern w:val="28"/>
          <w:sz w:val="28"/>
          <w:szCs w:val="28"/>
        </w:rPr>
      </w:pPr>
      <w:r>
        <w:rPr>
          <w:rFonts w:ascii="Times New Roman" w:hAnsi="Times New Roman" w:cs="Times New Roman"/>
          <w:b/>
          <w:kern w:val="28"/>
          <w:sz w:val="28"/>
          <w:szCs w:val="28"/>
        </w:rPr>
        <w:t>Một số đ</w:t>
      </w:r>
      <w:r w:rsidR="00EA69BE">
        <w:rPr>
          <w:rFonts w:ascii="Times New Roman" w:hAnsi="Times New Roman" w:cs="Times New Roman"/>
          <w:b/>
          <w:kern w:val="28"/>
          <w:sz w:val="28"/>
          <w:szCs w:val="28"/>
        </w:rPr>
        <w:t xml:space="preserve">iểm mới </w:t>
      </w:r>
      <w:r>
        <w:rPr>
          <w:rFonts w:ascii="Times New Roman" w:hAnsi="Times New Roman" w:cs="Times New Roman"/>
          <w:b/>
          <w:kern w:val="28"/>
          <w:sz w:val="28"/>
          <w:szCs w:val="28"/>
        </w:rPr>
        <w:t xml:space="preserve">của </w:t>
      </w:r>
      <w:r w:rsidR="005801C2" w:rsidRPr="005801C2">
        <w:rPr>
          <w:rFonts w:ascii="Times New Roman" w:hAnsi="Times New Roman" w:cs="Times New Roman"/>
          <w:b/>
          <w:kern w:val="28"/>
          <w:sz w:val="28"/>
          <w:szCs w:val="28"/>
        </w:rPr>
        <w:t xml:space="preserve">Luật sửa đổi, </w:t>
      </w:r>
    </w:p>
    <w:p w:rsidR="005801C2" w:rsidRPr="00225199" w:rsidRDefault="005801C2" w:rsidP="00263AC3">
      <w:pPr>
        <w:tabs>
          <w:tab w:val="right" w:leader="dot" w:pos="8640"/>
        </w:tabs>
        <w:spacing w:after="0" w:line="240" w:lineRule="auto"/>
        <w:jc w:val="center"/>
        <w:rPr>
          <w:rFonts w:ascii="Times New Roman" w:hAnsi="Times New Roman" w:cs="Times New Roman"/>
          <w:b/>
          <w:kern w:val="28"/>
          <w:sz w:val="28"/>
          <w:szCs w:val="28"/>
        </w:rPr>
      </w:pPr>
      <w:r w:rsidRPr="005801C2">
        <w:rPr>
          <w:rFonts w:ascii="Times New Roman" w:hAnsi="Times New Roman" w:cs="Times New Roman"/>
          <w:b/>
          <w:kern w:val="28"/>
          <w:sz w:val="28"/>
          <w:szCs w:val="28"/>
        </w:rPr>
        <w:t>bổ sung một số điều của Luật Sở hữu trí tuệ</w:t>
      </w:r>
    </w:p>
    <w:p w:rsidR="00646154" w:rsidRPr="00225199" w:rsidRDefault="005176F6" w:rsidP="007A391B">
      <w:pPr>
        <w:tabs>
          <w:tab w:val="right" w:leader="dot" w:pos="8640"/>
        </w:tabs>
        <w:spacing w:before="120" w:after="120" w:line="240" w:lineRule="auto"/>
        <w:ind w:firstLine="567"/>
        <w:jc w:val="center"/>
        <w:rPr>
          <w:rFonts w:ascii="Times New Roman" w:hAnsi="Times New Roman" w:cs="Times New Roman"/>
          <w:b/>
          <w:kern w:val="28"/>
          <w:sz w:val="28"/>
          <w:szCs w:val="28"/>
        </w:rPr>
      </w:pPr>
      <w:r>
        <w:rPr>
          <w:rFonts w:ascii="Times New Roman" w:hAnsi="Times New Roman" w:cs="Times New Roman"/>
          <w:b/>
          <w:noProof/>
          <w:kern w:val="28"/>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76.2pt;margin-top:4.85pt;width:98.3pt;height:0;z-index:251658240" o:connectortype="straight"/>
        </w:pict>
      </w:r>
    </w:p>
    <w:p w:rsidR="005801C2" w:rsidRPr="003609C5" w:rsidRDefault="005801C2" w:rsidP="001B107C">
      <w:pPr>
        <w:shd w:val="clear" w:color="auto" w:fill="FFFFFF"/>
        <w:spacing w:before="60" w:after="60" w:line="360" w:lineRule="auto"/>
        <w:ind w:firstLine="567"/>
        <w:jc w:val="both"/>
        <w:textAlignment w:val="baseline"/>
        <w:rPr>
          <w:rFonts w:ascii="Times New Roman" w:hAnsi="Times New Roman" w:cs="Times New Roman"/>
          <w:i/>
          <w:kern w:val="28"/>
          <w:sz w:val="28"/>
          <w:szCs w:val="28"/>
        </w:rPr>
      </w:pPr>
      <w:r w:rsidRPr="003609C5">
        <w:rPr>
          <w:rFonts w:ascii="Times New Roman" w:hAnsi="Times New Roman" w:cs="Times New Roman"/>
          <w:i/>
          <w:kern w:val="28"/>
          <w:sz w:val="28"/>
          <w:szCs w:val="28"/>
        </w:rPr>
        <w:t>Ngày 16/6/2022, tại kỳ họp thứ 3, Quốc hội nước Cộng hòa xã hội chủ nghĩa Việt Nam khóa XV đã thông qua Luật sửa đổi, bổ sung một số điều của Luật Sở hữu trí tuệ.</w:t>
      </w:r>
    </w:p>
    <w:p w:rsidR="005801C2" w:rsidRPr="003609C5" w:rsidRDefault="005801C2" w:rsidP="001B107C">
      <w:pPr>
        <w:shd w:val="clear" w:color="auto" w:fill="FFFFFF"/>
        <w:spacing w:before="60" w:after="60" w:line="360" w:lineRule="auto"/>
        <w:ind w:firstLine="567"/>
        <w:jc w:val="both"/>
        <w:textAlignment w:val="baseline"/>
        <w:rPr>
          <w:rFonts w:ascii="Times New Roman" w:eastAsia="Times New Roman" w:hAnsi="Times New Roman" w:cs="Times New Roman"/>
          <w:b/>
          <w:bCs/>
          <w:i/>
          <w:color w:val="000000" w:themeColor="text1"/>
          <w:kern w:val="28"/>
          <w:sz w:val="28"/>
          <w:szCs w:val="28"/>
        </w:rPr>
      </w:pPr>
      <w:r w:rsidRPr="003609C5">
        <w:rPr>
          <w:rFonts w:ascii="Times New Roman" w:hAnsi="Times New Roman" w:cs="Times New Roman"/>
          <w:i/>
          <w:kern w:val="28"/>
          <w:sz w:val="28"/>
          <w:szCs w:val="28"/>
        </w:rPr>
        <w:t>Luật này gồm 4 Điều, có hiệu lực thi hành từ 01/01/2023, trừ trường hợp quy định về bảo hộ nhãn hiệu là dấu hiệu âm thanh có hiệu lực thi hành từ ngày 14 tháng 01 năm 2022 và quy định về bảo hộ dữ liệu thử nghiệm dùng cho nông hóa phẩm có hiệu lực thi hành từ ngày 14 tháng 01 năm 2024.</w:t>
      </w:r>
      <w:r w:rsidRPr="003609C5">
        <w:rPr>
          <w:rFonts w:ascii="Times New Roman" w:eastAsia="Times New Roman" w:hAnsi="Times New Roman" w:cs="Times New Roman"/>
          <w:b/>
          <w:bCs/>
          <w:i/>
          <w:color w:val="000000" w:themeColor="text1"/>
          <w:kern w:val="28"/>
          <w:sz w:val="28"/>
          <w:szCs w:val="28"/>
        </w:rPr>
        <w:t xml:space="preserve"> </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xml:space="preserve">Sau đây là </w:t>
      </w:r>
      <w:r w:rsidR="005801C2" w:rsidRPr="00F21EAE">
        <w:rPr>
          <w:rFonts w:ascii="Times New Roman" w:eastAsia="Times New Roman" w:hAnsi="Times New Roman" w:cs="Times New Roman"/>
          <w:bCs/>
          <w:color w:val="000000" w:themeColor="text1"/>
          <w:kern w:val="28"/>
          <w:sz w:val="28"/>
          <w:szCs w:val="28"/>
        </w:rPr>
        <w:t>07 điểm mới nổi bật của Luật Sở hữu trí tuệ sửa đổi 2022</w:t>
      </w:r>
      <w:r w:rsidRPr="00F21EAE">
        <w:rPr>
          <w:rFonts w:ascii="Times New Roman" w:eastAsia="Times New Roman" w:hAnsi="Times New Roman" w:cs="Times New Roman"/>
          <w:bCs/>
          <w:color w:val="000000" w:themeColor="text1"/>
          <w:kern w:val="28"/>
          <w:sz w:val="28"/>
          <w:szCs w:val="28"/>
        </w:rPr>
        <w:t>:</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
          <w:bCs/>
          <w:color w:val="000000" w:themeColor="text1"/>
          <w:kern w:val="28"/>
          <w:sz w:val="28"/>
          <w:szCs w:val="28"/>
        </w:rPr>
      </w:pPr>
      <w:r w:rsidRPr="00F21EAE">
        <w:rPr>
          <w:rFonts w:ascii="Times New Roman" w:eastAsia="Times New Roman" w:hAnsi="Times New Roman" w:cs="Times New Roman"/>
          <w:b/>
          <w:bCs/>
          <w:color w:val="000000" w:themeColor="text1"/>
          <w:kern w:val="28"/>
          <w:sz w:val="28"/>
          <w:szCs w:val="28"/>
        </w:rPr>
        <w:t>1. Sửa đổi, bổ sung một số thuật ngữ trong Luật Sở hữu trí tuệ</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Luật Sở hữu trí tuệ sửa đổi 2022, đã thay đổi một số từ ngữ sau đây:</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78438C">
        <w:rPr>
          <w:rFonts w:ascii="Times New Roman" w:eastAsia="Times New Roman" w:hAnsi="Times New Roman" w:cs="Times New Roman"/>
          <w:bCs/>
          <w:i/>
          <w:color w:val="000000" w:themeColor="text1"/>
          <w:kern w:val="28"/>
          <w:sz w:val="28"/>
          <w:szCs w:val="28"/>
        </w:rPr>
        <w:t>- Tác phẩm phái sinh</w:t>
      </w:r>
      <w:r w:rsidRPr="00F21EAE">
        <w:rPr>
          <w:rFonts w:ascii="Times New Roman" w:eastAsia="Times New Roman" w:hAnsi="Times New Roman" w:cs="Times New Roman"/>
          <w:bCs/>
          <w:color w:val="000000" w:themeColor="text1"/>
          <w:kern w:val="28"/>
          <w:sz w:val="28"/>
          <w:szCs w:val="28"/>
        </w:rPr>
        <w:t xml:space="preserve"> là tác phẩm được sáng tạo trên cơ sở một hoặc nhiều tác phẩm đã có thông qua việc dịch từ ngôn ngữ này sang ngôn ngữ khác, phóng tác, biên soạn, chú giải, tuyển chọn, cải biên, chuyển t</w:t>
      </w:r>
      <w:r w:rsidR="004E5BEB" w:rsidRPr="00F21EAE">
        <w:rPr>
          <w:rFonts w:ascii="Times New Roman" w:eastAsia="Times New Roman" w:hAnsi="Times New Roman" w:cs="Times New Roman"/>
          <w:bCs/>
          <w:color w:val="000000" w:themeColor="text1"/>
          <w:kern w:val="28"/>
          <w:sz w:val="28"/>
          <w:szCs w:val="28"/>
        </w:rPr>
        <w:t xml:space="preserve">hể nhạc và các chuyển thể khác </w:t>
      </w:r>
      <w:r w:rsidRPr="00F21EAE">
        <w:rPr>
          <w:rFonts w:ascii="Times New Roman" w:eastAsia="Times New Roman" w:hAnsi="Times New Roman" w:cs="Times New Roman"/>
          <w:bCs/>
          <w:i/>
          <w:color w:val="000000" w:themeColor="text1"/>
          <w:kern w:val="28"/>
          <w:sz w:val="28"/>
          <w:szCs w:val="28"/>
        </w:rPr>
        <w:t>(Hiện hành, tác phẩm phái sinh là tác phẩm dịch từ ngôn ngữ này sang ngôn ngữ khác, tác phẩm phóng tác, cải biên, chuyển thể, biên soạn, chú giải, tuyển chọn)</w:t>
      </w:r>
      <w:r w:rsidR="004E5BEB" w:rsidRPr="00F21EAE">
        <w:rPr>
          <w:rFonts w:ascii="Times New Roman" w:eastAsia="Times New Roman" w:hAnsi="Times New Roman" w:cs="Times New Roman"/>
          <w:bCs/>
          <w:i/>
          <w:color w:val="000000" w:themeColor="text1"/>
          <w:kern w:val="28"/>
          <w:sz w:val="28"/>
          <w:szCs w:val="28"/>
        </w:rPr>
        <w:t>.</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78438C">
        <w:rPr>
          <w:rFonts w:ascii="Times New Roman" w:eastAsia="Times New Roman" w:hAnsi="Times New Roman" w:cs="Times New Roman"/>
          <w:bCs/>
          <w:i/>
          <w:color w:val="000000" w:themeColor="text1"/>
          <w:kern w:val="28"/>
          <w:sz w:val="28"/>
          <w:szCs w:val="28"/>
        </w:rPr>
        <w:t>- Tác phẩm, bản ghi âm, ghi hình đã công bố</w:t>
      </w:r>
      <w:r w:rsidRPr="00F21EAE">
        <w:rPr>
          <w:rFonts w:ascii="Times New Roman" w:eastAsia="Times New Roman" w:hAnsi="Times New Roman" w:cs="Times New Roman"/>
          <w:bCs/>
          <w:color w:val="000000" w:themeColor="text1"/>
          <w:kern w:val="28"/>
          <w:sz w:val="28"/>
          <w:szCs w:val="28"/>
        </w:rPr>
        <w:t xml:space="preserve"> là tác phẩm, bản ghi âm, ghi hình đã được phát hành với sự đồng ý của chủ sở hữu quyền tác giả, chủ sở hữu quyền liên quan để phổ biến đến công chúng bản sao dưới bất kỳ hìn</w:t>
      </w:r>
      <w:r w:rsidR="004E5BEB" w:rsidRPr="00F21EAE">
        <w:rPr>
          <w:rFonts w:ascii="Times New Roman" w:eastAsia="Times New Roman" w:hAnsi="Times New Roman" w:cs="Times New Roman"/>
          <w:bCs/>
          <w:color w:val="000000" w:themeColor="text1"/>
          <w:kern w:val="28"/>
          <w:sz w:val="28"/>
          <w:szCs w:val="28"/>
        </w:rPr>
        <w:t xml:space="preserve">h thức nào với số lượng hợp lý </w:t>
      </w:r>
      <w:r w:rsidRPr="00F21EAE">
        <w:rPr>
          <w:rFonts w:ascii="Times New Roman" w:eastAsia="Times New Roman" w:hAnsi="Times New Roman" w:cs="Times New Roman"/>
          <w:bCs/>
          <w:i/>
          <w:color w:val="000000" w:themeColor="text1"/>
          <w:kern w:val="28"/>
          <w:sz w:val="28"/>
          <w:szCs w:val="28"/>
        </w:rPr>
        <w:t>(So với hiện hành, thay bổ sung cụm từ hình thức của bản sao là bất kỳ hình thức nào)</w:t>
      </w:r>
      <w:r w:rsidR="004E5BEB" w:rsidRPr="00F21EAE">
        <w:rPr>
          <w:rFonts w:ascii="Times New Roman" w:eastAsia="Times New Roman" w:hAnsi="Times New Roman" w:cs="Times New Roman"/>
          <w:bCs/>
          <w:color w:val="000000" w:themeColor="text1"/>
          <w:kern w:val="28"/>
          <w:sz w:val="28"/>
          <w:szCs w:val="28"/>
        </w:rPr>
        <w:t>.</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78438C">
        <w:rPr>
          <w:rFonts w:ascii="Times New Roman" w:eastAsia="Times New Roman" w:hAnsi="Times New Roman" w:cs="Times New Roman"/>
          <w:bCs/>
          <w:i/>
          <w:color w:val="000000" w:themeColor="text1"/>
          <w:kern w:val="28"/>
          <w:sz w:val="28"/>
          <w:szCs w:val="28"/>
        </w:rPr>
        <w:t>- Sao chép</w:t>
      </w:r>
      <w:r w:rsidRPr="00F21EAE">
        <w:rPr>
          <w:rFonts w:ascii="Times New Roman" w:eastAsia="Times New Roman" w:hAnsi="Times New Roman" w:cs="Times New Roman"/>
          <w:bCs/>
          <w:color w:val="000000" w:themeColor="text1"/>
          <w:kern w:val="28"/>
          <w:sz w:val="28"/>
          <w:szCs w:val="28"/>
        </w:rPr>
        <w:t xml:space="preserve"> là việc tạo ra bản sao của toàn bộ hoặc một phần tác phẩm hoặc bản ghi âm, ghi hình bằng bất kỳ</w:t>
      </w:r>
      <w:r w:rsidR="00F21EAE" w:rsidRPr="00F21EAE">
        <w:rPr>
          <w:rFonts w:ascii="Times New Roman" w:eastAsia="Times New Roman" w:hAnsi="Times New Roman" w:cs="Times New Roman"/>
          <w:bCs/>
          <w:color w:val="000000" w:themeColor="text1"/>
          <w:kern w:val="28"/>
          <w:sz w:val="28"/>
          <w:szCs w:val="28"/>
        </w:rPr>
        <w:t xml:space="preserve"> phương tiện hay hình thức nào </w:t>
      </w:r>
      <w:r w:rsidRPr="00F21EAE">
        <w:rPr>
          <w:rFonts w:ascii="Times New Roman" w:eastAsia="Times New Roman" w:hAnsi="Times New Roman" w:cs="Times New Roman"/>
          <w:bCs/>
          <w:i/>
          <w:color w:val="000000" w:themeColor="text1"/>
          <w:kern w:val="28"/>
          <w:sz w:val="28"/>
          <w:szCs w:val="28"/>
        </w:rPr>
        <w:t>(So với hiện hành, không còn quy định một hay nhiều bản sao, thay vào đó bổ sung quy định đối với việc tạo ra toàn bộ hoặc một phần tác phẩm; không còn quy định cụ thể bao gồm hình thức điện tử)</w:t>
      </w:r>
      <w:r w:rsidR="00F21EAE" w:rsidRPr="00F21EAE">
        <w:rPr>
          <w:rFonts w:ascii="Times New Roman" w:eastAsia="Times New Roman" w:hAnsi="Times New Roman" w:cs="Times New Roman"/>
          <w:bCs/>
          <w:color w:val="000000" w:themeColor="text1"/>
          <w:kern w:val="28"/>
          <w:sz w:val="28"/>
          <w:szCs w:val="28"/>
        </w:rPr>
        <w:t>.</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78438C">
        <w:rPr>
          <w:rFonts w:ascii="Times New Roman" w:eastAsia="Times New Roman" w:hAnsi="Times New Roman" w:cs="Times New Roman"/>
          <w:bCs/>
          <w:i/>
          <w:color w:val="000000" w:themeColor="text1"/>
          <w:kern w:val="28"/>
          <w:sz w:val="28"/>
          <w:szCs w:val="28"/>
        </w:rPr>
        <w:lastRenderedPageBreak/>
        <w:t>- Tiền bản quyền</w:t>
      </w:r>
      <w:r w:rsidRPr="00F21EAE">
        <w:rPr>
          <w:rFonts w:ascii="Times New Roman" w:eastAsia="Times New Roman" w:hAnsi="Times New Roman" w:cs="Times New Roman"/>
          <w:bCs/>
          <w:color w:val="000000" w:themeColor="text1"/>
          <w:kern w:val="28"/>
          <w:sz w:val="28"/>
          <w:szCs w:val="28"/>
        </w:rPr>
        <w:t xml:space="preserve"> là khoản tiền trả cho việc sáng tạo hoặc chuyển giao quyền tác giả, quyền liên quan đối với tác phẩm, cuộc biểu diễn, bản ghi âm, ghi hình, chương trình phát sóng, bao gồm cả tiền nhuận bút, tiền thù lao. (Điểm mới)</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78438C">
        <w:rPr>
          <w:rFonts w:ascii="Times New Roman" w:eastAsia="Times New Roman" w:hAnsi="Times New Roman" w:cs="Times New Roman"/>
          <w:bCs/>
          <w:i/>
          <w:color w:val="000000" w:themeColor="text1"/>
          <w:kern w:val="28"/>
          <w:sz w:val="28"/>
          <w:szCs w:val="28"/>
        </w:rPr>
        <w:t>- Biện pháp công nghệ bảo vệ quyền</w:t>
      </w:r>
      <w:r w:rsidRPr="00F21EAE">
        <w:rPr>
          <w:rFonts w:ascii="Times New Roman" w:eastAsia="Times New Roman" w:hAnsi="Times New Roman" w:cs="Times New Roman"/>
          <w:bCs/>
          <w:color w:val="000000" w:themeColor="text1"/>
          <w:kern w:val="28"/>
          <w:sz w:val="28"/>
          <w:szCs w:val="28"/>
        </w:rPr>
        <w:t xml:space="preserve"> là biện pháp sử dụng bất kỳ kỹ thuật, công nghệ, thiết bị hoặc linh kiện nào trong quá trình hoạt động bình thường có chức năng chính nhằm bảo vệ quyền tác giả, quyền liên quan đối với hành vi được thực hiện mà không được sự cho phép của chủ sở hữu quyền tác giả, chủ sở hữu quyền liên quan. (Điểm mới)</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4D10BE">
        <w:rPr>
          <w:rFonts w:ascii="Times New Roman" w:eastAsia="Times New Roman" w:hAnsi="Times New Roman" w:cs="Times New Roman"/>
          <w:bCs/>
          <w:i/>
          <w:color w:val="000000" w:themeColor="text1"/>
          <w:kern w:val="28"/>
          <w:sz w:val="28"/>
          <w:szCs w:val="28"/>
        </w:rPr>
        <w:t>- Biện pháp công nghệ hữu hiệu</w:t>
      </w:r>
      <w:r w:rsidRPr="00F21EAE">
        <w:rPr>
          <w:rFonts w:ascii="Times New Roman" w:eastAsia="Times New Roman" w:hAnsi="Times New Roman" w:cs="Times New Roman"/>
          <w:bCs/>
          <w:color w:val="000000" w:themeColor="text1"/>
          <w:kern w:val="28"/>
          <w:sz w:val="28"/>
          <w:szCs w:val="28"/>
        </w:rPr>
        <w:t xml:space="preserve"> là biện pháp công nghệ bảo vệ quyền mà chủ thể quyền tác giả, quyền liên quan kiểm soát việc sử dụng tác phẩm, cuộc biểu diễn, bản ghi âm, ghi hình, chương trình phát sóng, tín hiệu vệ tinh mang chương trình được mã hóa thông qua các ứng dụng kiểm soát truy cập, quy trình bảo vệ hoặc cơ chế kiểm soát sao chép. (Điểm mới)</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4D10BE">
        <w:rPr>
          <w:rFonts w:ascii="Times New Roman" w:eastAsia="Times New Roman" w:hAnsi="Times New Roman" w:cs="Times New Roman"/>
          <w:bCs/>
          <w:i/>
          <w:color w:val="000000" w:themeColor="text1"/>
          <w:kern w:val="28"/>
          <w:sz w:val="28"/>
          <w:szCs w:val="28"/>
        </w:rPr>
        <w:t>- Thông tin quản lý quyền</w:t>
      </w:r>
      <w:r w:rsidRPr="00F21EAE">
        <w:rPr>
          <w:rFonts w:ascii="Times New Roman" w:eastAsia="Times New Roman" w:hAnsi="Times New Roman" w:cs="Times New Roman"/>
          <w:bCs/>
          <w:color w:val="000000" w:themeColor="text1"/>
          <w:kern w:val="28"/>
          <w:sz w:val="28"/>
          <w:szCs w:val="28"/>
        </w:rPr>
        <w:t xml:space="preserve"> là thông tin xác định về tác phẩm, cuộc biểu diễn, bản ghi âm, ghi hình, chương trình phát sóng, tín hiệu vệ tinh mang chương trình được mã hóa; về tác giả, người biểu diễn, chủ sở hữu quyền tác giả, chủ sở hữu quyền liên quan và các điều kiện khai thác, sử dụng; số hiệu, mã số thể hiện các thông tin nêu trên. Thông tin quản lý quyền phải gắn liền với bản sao hoặc xuất hiện đồng thời với tác phẩm, cuộc biểu diễn, bản ghi âm, ghi hình, chương trình phát sóng khi tác phẩm, cuộc biểu diễn, bản ghi âm, ghi hình, chương trình phát sóng được truyền đến công chúng. (Điểm mới)</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4D10BE">
        <w:rPr>
          <w:rFonts w:ascii="Times New Roman" w:eastAsia="Times New Roman" w:hAnsi="Times New Roman" w:cs="Times New Roman"/>
          <w:bCs/>
          <w:i/>
          <w:color w:val="000000" w:themeColor="text1"/>
          <w:kern w:val="28"/>
          <w:sz w:val="28"/>
          <w:szCs w:val="28"/>
        </w:rPr>
        <w:t>- Truyền đạt đến công chúng</w:t>
      </w:r>
      <w:r w:rsidRPr="00F21EAE">
        <w:rPr>
          <w:rFonts w:ascii="Times New Roman" w:eastAsia="Times New Roman" w:hAnsi="Times New Roman" w:cs="Times New Roman"/>
          <w:bCs/>
          <w:color w:val="000000" w:themeColor="text1"/>
          <w:kern w:val="28"/>
          <w:sz w:val="28"/>
          <w:szCs w:val="28"/>
        </w:rPr>
        <w:t xml:space="preserve"> là việc truyền đến công chúng tác phẩm; âm thanh, hình ảnh của cuộc biểu diễn; âm thanh, hình ảnh hoặc sự tái hiện của âm thanh, hình ảnh được định hình trong bản ghi âm, ghi hình bằng bất kỳ phương tiện nào ngoài phát sóng. (Điểm mới)</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4D10BE">
        <w:rPr>
          <w:rFonts w:ascii="Times New Roman" w:eastAsia="Times New Roman" w:hAnsi="Times New Roman" w:cs="Times New Roman"/>
          <w:bCs/>
          <w:i/>
          <w:color w:val="000000" w:themeColor="text1"/>
          <w:kern w:val="28"/>
          <w:sz w:val="28"/>
          <w:szCs w:val="28"/>
        </w:rPr>
        <w:t>- Sáng chế mật</w:t>
      </w:r>
      <w:r w:rsidRPr="00F21EAE">
        <w:rPr>
          <w:rFonts w:ascii="Times New Roman" w:eastAsia="Times New Roman" w:hAnsi="Times New Roman" w:cs="Times New Roman"/>
          <w:bCs/>
          <w:color w:val="000000" w:themeColor="text1"/>
          <w:kern w:val="28"/>
          <w:sz w:val="28"/>
          <w:szCs w:val="28"/>
        </w:rPr>
        <w:t xml:space="preserve"> là sáng chế được cơ quan, tổ chức có thẩm quyền xác định là bí mật nhà nước theo quy định của pháp luật về bảo vệ bí mật nhà nước. (Điểm mới)</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4D10BE">
        <w:rPr>
          <w:rFonts w:ascii="Times New Roman" w:eastAsia="Times New Roman" w:hAnsi="Times New Roman" w:cs="Times New Roman"/>
          <w:bCs/>
          <w:i/>
          <w:color w:val="000000" w:themeColor="text1"/>
          <w:kern w:val="28"/>
          <w:sz w:val="28"/>
          <w:szCs w:val="28"/>
        </w:rPr>
        <w:lastRenderedPageBreak/>
        <w:t>- Kiểu dáng công nghiệp</w:t>
      </w:r>
      <w:r w:rsidRPr="00F21EAE">
        <w:rPr>
          <w:rFonts w:ascii="Times New Roman" w:eastAsia="Times New Roman" w:hAnsi="Times New Roman" w:cs="Times New Roman"/>
          <w:bCs/>
          <w:color w:val="000000" w:themeColor="text1"/>
          <w:kern w:val="28"/>
          <w:sz w:val="28"/>
          <w:szCs w:val="28"/>
        </w:rPr>
        <w:t xml:space="preserve"> là hình dáng bên ngoài của sản phẩm hoặc bộ phận để lắp ráp thành sản phẩm phức hợp, được thể hiện bằng hình khối, đường nét, màu sắc hoặc sự kết hợp những yếu tố này và nhìn thấy được trong quá trình khai thác công dụng của sản phẩm hoặc sản phẩm phức hợp.</w:t>
      </w:r>
    </w:p>
    <w:p w:rsidR="007C1A49" w:rsidRPr="004D10B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spacing w:val="-4"/>
          <w:kern w:val="28"/>
          <w:sz w:val="28"/>
          <w:szCs w:val="28"/>
        </w:rPr>
      </w:pPr>
      <w:r w:rsidRPr="004D10BE">
        <w:rPr>
          <w:rFonts w:ascii="Times New Roman" w:eastAsia="Times New Roman" w:hAnsi="Times New Roman" w:cs="Times New Roman"/>
          <w:bCs/>
          <w:color w:val="000000" w:themeColor="text1"/>
          <w:spacing w:val="-4"/>
          <w:kern w:val="28"/>
          <w:sz w:val="28"/>
          <w:szCs w:val="28"/>
        </w:rPr>
        <w:t>(Hiện hành, kiểu dáng công nghiệp là hình dáng bên ngoài của sản phẩm được thể hiện bằng hình khối, đường nét, màu sắc hoặc sự kết hợp những yếu tố này)</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4D10BE">
        <w:rPr>
          <w:rFonts w:ascii="Times New Roman" w:eastAsia="Times New Roman" w:hAnsi="Times New Roman" w:cs="Times New Roman"/>
          <w:bCs/>
          <w:i/>
          <w:color w:val="000000" w:themeColor="text1"/>
          <w:kern w:val="28"/>
          <w:sz w:val="28"/>
          <w:szCs w:val="28"/>
        </w:rPr>
        <w:t>- Nhãn hiệu nổi tiếng</w:t>
      </w:r>
      <w:r w:rsidRPr="00F21EAE">
        <w:rPr>
          <w:rFonts w:ascii="Times New Roman" w:eastAsia="Times New Roman" w:hAnsi="Times New Roman" w:cs="Times New Roman"/>
          <w:bCs/>
          <w:color w:val="000000" w:themeColor="text1"/>
          <w:kern w:val="28"/>
          <w:sz w:val="28"/>
          <w:szCs w:val="28"/>
        </w:rPr>
        <w:t xml:space="preserve"> là nhãn hiệu được bộ phận công chúng có liên quan biết đến rộng rãi trên lãnh thổ Việt Nam.”;</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(So với hiện hành, thay “người tiêu dùng” bằng “bộ phận công chúng có liên quan”)</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7E7F1F">
        <w:rPr>
          <w:rFonts w:ascii="Times New Roman" w:eastAsia="Times New Roman" w:hAnsi="Times New Roman" w:cs="Times New Roman"/>
          <w:bCs/>
          <w:i/>
          <w:color w:val="000000" w:themeColor="text1"/>
          <w:kern w:val="28"/>
          <w:sz w:val="28"/>
          <w:szCs w:val="28"/>
        </w:rPr>
        <w:t>- Chỉ dẫn địa lý đồng âm</w:t>
      </w:r>
      <w:r w:rsidRPr="00F21EAE">
        <w:rPr>
          <w:rFonts w:ascii="Times New Roman" w:eastAsia="Times New Roman" w:hAnsi="Times New Roman" w:cs="Times New Roman"/>
          <w:bCs/>
          <w:color w:val="000000" w:themeColor="text1"/>
          <w:kern w:val="28"/>
          <w:sz w:val="28"/>
          <w:szCs w:val="28"/>
        </w:rPr>
        <w:t xml:space="preserve"> là các chỉ dẫn địa lý có cách phát âm hoặc cách viết trùng nhau. (Điểm mới)</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
          <w:bCs/>
          <w:color w:val="000000" w:themeColor="text1"/>
          <w:kern w:val="28"/>
          <w:sz w:val="28"/>
          <w:szCs w:val="28"/>
        </w:rPr>
      </w:pPr>
      <w:r w:rsidRPr="00F21EAE">
        <w:rPr>
          <w:rFonts w:ascii="Times New Roman" w:eastAsia="Times New Roman" w:hAnsi="Times New Roman" w:cs="Times New Roman"/>
          <w:b/>
          <w:bCs/>
          <w:color w:val="000000" w:themeColor="text1"/>
          <w:kern w:val="28"/>
          <w:sz w:val="28"/>
          <w:szCs w:val="28"/>
        </w:rPr>
        <w:t>2. Bổ sung nội dung về tác giả, đồng tác giả</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Tại Điều 12a Luật Sở hữu trí tuệ 2005 sửa đổi bởi Luật Sở hữu trí tuệ sửa đổi 2022 quy định tác giả, đồng tác giả như sau:</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Tác giả là người trực tiếp sáng tạo tác phẩm.</w:t>
      </w:r>
    </w:p>
    <w:p w:rsidR="007C1A49" w:rsidRPr="009037FA"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i/>
          <w:color w:val="000000" w:themeColor="text1"/>
          <w:kern w:val="28"/>
          <w:sz w:val="28"/>
          <w:szCs w:val="28"/>
        </w:rPr>
      </w:pPr>
      <w:r w:rsidRPr="009037FA">
        <w:rPr>
          <w:rFonts w:ascii="Times New Roman" w:eastAsia="Times New Roman" w:hAnsi="Times New Roman" w:cs="Times New Roman"/>
          <w:bCs/>
          <w:i/>
          <w:color w:val="000000" w:themeColor="text1"/>
          <w:kern w:val="28"/>
          <w:sz w:val="28"/>
          <w:szCs w:val="28"/>
        </w:rPr>
        <w:t>(So với Nghị định 22/2018/NĐ-CP, quy định không còn quy định tác giả là người tạo ra một phần hoặc toàn bộ tác phẩm; không còn quy định rõ tác phẩm là tác phẩm văn học, nghệ thuật và khoa học)</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Trường hợp có từ hai người trở lên cùng trực tiếp sáng tạo tác phẩm với chủ ý là sự đóng góp của họ được kết hợp thành một tổng thể hoàn chỉnh thì những người đó là các đồng tác giả.</w:t>
      </w:r>
    </w:p>
    <w:p w:rsidR="007C1A49" w:rsidRPr="009037FA"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i/>
          <w:color w:val="000000" w:themeColor="text1"/>
          <w:kern w:val="28"/>
          <w:sz w:val="28"/>
          <w:szCs w:val="28"/>
        </w:rPr>
      </w:pPr>
      <w:r w:rsidRPr="009037FA">
        <w:rPr>
          <w:rFonts w:ascii="Times New Roman" w:eastAsia="Times New Roman" w:hAnsi="Times New Roman" w:cs="Times New Roman"/>
          <w:bCs/>
          <w:i/>
          <w:color w:val="000000" w:themeColor="text1"/>
          <w:kern w:val="28"/>
          <w:sz w:val="28"/>
          <w:szCs w:val="28"/>
        </w:rPr>
        <w:t>(So với hiện hành tại Nghị định 22/2018/NĐ-CP, quy định đồng tác giả là những tác giả cùng trực tiếp sáng tạo ra một phần hoặc toàn bộ tác phẩm văn học, nghệ thuật và khoa học)</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Người hỗ trợ, góp ý kiến hoặc cung cấp tư liệu cho người khác sáng tạo tác phẩm không phải là tác giả, đồng tác giả.</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lastRenderedPageBreak/>
        <w:t>- Việc thực hiện quyền nhân thân và quyền tài sản đối với tác phẩm có đồng tác giả phải có sự thỏa thuận của các đồng tác giả, trừ trường hợp tác phẩm có phần riêng biệt có thể tách ra sử dụng độc lập mà không làm phương hại đến phần của các đồng tác giả khác hoặc luật khác có quy định khác. (Điểm mới).</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
          <w:bCs/>
          <w:color w:val="000000" w:themeColor="text1"/>
          <w:kern w:val="28"/>
          <w:sz w:val="28"/>
          <w:szCs w:val="28"/>
        </w:rPr>
      </w:pPr>
      <w:r w:rsidRPr="00F21EAE">
        <w:rPr>
          <w:rFonts w:ascii="Times New Roman" w:eastAsia="Times New Roman" w:hAnsi="Times New Roman" w:cs="Times New Roman"/>
          <w:b/>
          <w:bCs/>
          <w:color w:val="000000" w:themeColor="text1"/>
          <w:kern w:val="28"/>
          <w:sz w:val="28"/>
          <w:szCs w:val="28"/>
        </w:rPr>
        <w:t>3. Bổ sung quyền nhân thân của tác giả</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Tại Điều 19 Luật Sở hữu trí tuệ 2005 sửa đổi bởi Luật Sở hữu trí tuệ sửa đổi 2022 quy định quyền nhân thân của tác giả như sau:</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Cụ thể, quyền nhân thân của tác giả bao gồm:</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Đặt tên cho tác phẩm.</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Tác giả có quyền chuyển quyền sử dụng quyền đặt tên tác phẩm cho tổ chức, cá nhân nhận chuyển giao quyền tài sản quy định tại khoản 1 Điều 20</w:t>
      </w:r>
      <w:r w:rsidR="00FB3383">
        <w:rPr>
          <w:rFonts w:ascii="Times New Roman" w:eastAsia="Times New Roman" w:hAnsi="Times New Roman" w:cs="Times New Roman"/>
          <w:bCs/>
          <w:color w:val="000000" w:themeColor="text1"/>
          <w:kern w:val="28"/>
          <w:sz w:val="28"/>
          <w:szCs w:val="28"/>
        </w:rPr>
        <w:t xml:space="preserve"> của</w:t>
      </w:r>
      <w:r w:rsidRPr="00F21EAE">
        <w:rPr>
          <w:rFonts w:ascii="Times New Roman" w:eastAsia="Times New Roman" w:hAnsi="Times New Roman" w:cs="Times New Roman"/>
          <w:bCs/>
          <w:color w:val="000000" w:themeColor="text1"/>
          <w:kern w:val="28"/>
          <w:sz w:val="28"/>
          <w:szCs w:val="28"/>
        </w:rPr>
        <w:t xml:space="preserve"> Luật </w:t>
      </w:r>
      <w:r w:rsidR="00FB3383">
        <w:rPr>
          <w:rFonts w:ascii="Times New Roman" w:eastAsia="Times New Roman" w:hAnsi="Times New Roman" w:cs="Times New Roman"/>
          <w:bCs/>
          <w:color w:val="000000" w:themeColor="text1"/>
          <w:kern w:val="28"/>
          <w:sz w:val="28"/>
          <w:szCs w:val="28"/>
        </w:rPr>
        <w:t>này</w:t>
      </w:r>
      <w:r w:rsidRPr="00F21EAE">
        <w:rPr>
          <w:rFonts w:ascii="Times New Roman" w:eastAsia="Times New Roman" w:hAnsi="Times New Roman" w:cs="Times New Roman"/>
          <w:bCs/>
          <w:color w:val="000000" w:themeColor="text1"/>
          <w:kern w:val="28"/>
          <w:sz w:val="28"/>
          <w:szCs w:val="28"/>
        </w:rPr>
        <w:t>; (Điểm mới)</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Đứng tên thật hoặc bút danh trên tác phẩm;</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Được nêu tên thật hoặc bút danh khi tác phẩm được công bố, sử dụng;</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Công bố tác phẩm hoặc cho phép người khác công bố tác phẩm;</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Bảo vệ sự toàn vẹn của tác phẩm không cho người khác xuyên tạc;</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Không cho người khác sửa đổi, cắt xén tác phẩm dưới bất kỳ hình thức nào gây phương hại đến danh dự và uy tín của tác giả.</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
          <w:bCs/>
          <w:color w:val="000000" w:themeColor="text1"/>
          <w:kern w:val="28"/>
          <w:sz w:val="28"/>
          <w:szCs w:val="28"/>
        </w:rPr>
      </w:pPr>
      <w:r w:rsidRPr="00F21EAE">
        <w:rPr>
          <w:rFonts w:ascii="Times New Roman" w:eastAsia="Times New Roman" w:hAnsi="Times New Roman" w:cs="Times New Roman"/>
          <w:b/>
          <w:bCs/>
          <w:color w:val="000000" w:themeColor="text1"/>
          <w:kern w:val="28"/>
          <w:sz w:val="28"/>
          <w:szCs w:val="28"/>
        </w:rPr>
        <w:t>4. Bổ sung các trường hợp ngoại lệ không xâm phạm quyền tác giả</w:t>
      </w:r>
    </w:p>
    <w:p w:rsidR="007C1A49" w:rsidRPr="009037FA"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spacing w:val="-2"/>
          <w:kern w:val="28"/>
          <w:sz w:val="28"/>
          <w:szCs w:val="28"/>
        </w:rPr>
      </w:pPr>
      <w:r w:rsidRPr="009037FA">
        <w:rPr>
          <w:rFonts w:ascii="Times New Roman" w:eastAsia="Times New Roman" w:hAnsi="Times New Roman" w:cs="Times New Roman"/>
          <w:bCs/>
          <w:color w:val="000000" w:themeColor="text1"/>
          <w:spacing w:val="-2"/>
          <w:kern w:val="28"/>
          <w:sz w:val="28"/>
          <w:szCs w:val="28"/>
        </w:rPr>
        <w:t>Tại Điều 25 Luật Sở hữu trí tuệ 2005 sửa đổi bởi Luật Sở hữu trí tuệ sửa đổi 2022 quy định các trường hợp ngoại lệ không xâm phạm quyền tác giả như sau:</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Các trường hợp sử dụng tác phẩm đã công bố không phải xin phép, không phải trả tiền bản quyền nhưng phải thông tin về tên tác giả và nguồn gốc, xuất xứ của tác phẩm bao gồm:</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Tự sao chép một bản để nghiên cứu khoa học, học tập của cá nhân và không nhằm mục đích thương mại. Quy định này không áp dụng trong trường hợp sao chép bằng thiết bị sao chép;</w:t>
      </w:r>
    </w:p>
    <w:p w:rsidR="007C1A49" w:rsidRPr="00782BEC"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i/>
          <w:color w:val="000000" w:themeColor="text1"/>
          <w:kern w:val="28"/>
          <w:sz w:val="28"/>
          <w:szCs w:val="28"/>
        </w:rPr>
      </w:pPr>
      <w:r w:rsidRPr="00782BEC">
        <w:rPr>
          <w:rFonts w:ascii="Times New Roman" w:eastAsia="Times New Roman" w:hAnsi="Times New Roman" w:cs="Times New Roman"/>
          <w:bCs/>
          <w:i/>
          <w:color w:val="000000" w:themeColor="text1"/>
          <w:kern w:val="28"/>
          <w:sz w:val="28"/>
          <w:szCs w:val="28"/>
        </w:rPr>
        <w:lastRenderedPageBreak/>
        <w:t>(So với hiện hành, bổ sung trường hợp dùng cho học tập; bổ sung yêu cầu các trường trên phải không nhằm mục đích thương mại; bổ sung trường hợp loại trừ)</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Sao chép hợp lý một phần tác phẩm bằng thiết bị sao chép để nghiên cứu khoa học, học tập của cá nhân và không nhằm mục đích thương mại; (Điểm mới)</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Sử dụng hợp lý tác phẩm để minh họa trong bài giảng, ấn phẩm, cuộc biểu diễn, bản ghi âm, ghi hình, chương trình phát sóng nhằm mục đích giảng dạy. Việc sử dụng này có thể bao gồm việc cung cấp trong mạng máy tính nội bộ với điều kiện phải có các biện pháp kỹ thuật để bảo đảm chỉ người học và người dạy trong buổi học đó có thể tiếp cận tác phẩm này;</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Sử dụng tác phẩm trong hoạt động công vụ của cơ quan nhà nước; (Điểm mới)</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Trích dẫn hợp lý tác phẩm mà không làm sai ý tác giả để bình luận, giới thiệu hoặc minh họa trong tác phẩm của mình;</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Để viết báo, sử dụng trong ấn phẩm định kỳ, trong chương trình phát sóng, phim tài liệu;</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Sử dụng tác phẩm trong hoạt động thư viện không nhằm mục đích thương mại, bao gồm:</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Sao chép tác phẩm lưu trữ trong thư viện để bảo quản, với điều kiện bản sao này phải được đánh dấu là bản sao lưu trữ và giới hạn đối tượng tiếp cận theo quy định của pháp luật về thư viện, lưu trữ;</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Sao chép hợp lý một phần tác phẩm bằng thiết bị sao chép cho người khác phục vụ nghiên cứu, học tập;</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Sao chép hoặc truyền tác phẩm được lưu giữ để sử dụng liên thông thư viện thông qua mạng máy tính, với điều kiện:</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xml:space="preserve">Số lượng người đọc tại cùng một thời điểm không vượt quá số lượng bản sao của tác phẩm do các thư viện nói trên nắm giữ, trừ trường hợp được chủ sở </w:t>
      </w:r>
      <w:r w:rsidRPr="00F21EAE">
        <w:rPr>
          <w:rFonts w:ascii="Times New Roman" w:eastAsia="Times New Roman" w:hAnsi="Times New Roman" w:cs="Times New Roman"/>
          <w:bCs/>
          <w:color w:val="000000" w:themeColor="text1"/>
          <w:kern w:val="28"/>
          <w:sz w:val="28"/>
          <w:szCs w:val="28"/>
        </w:rPr>
        <w:lastRenderedPageBreak/>
        <w:t>hữu quyền cho phép và không áp dụng trong trường hợp tác phẩm đã được cung cấp trên thị trường dưới dạng kỹ thuật số;</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(Bổ sung quy định đối với số lượng người đọc tại cùng một thời điểm)</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Biểu diễn tác phẩm sân khấu, âm nhạc, múa và các loại hình biểu diễn nghệ thuật khác trong các buổi sinh hoạt văn hóa, hoạt động tuyên truyền cổ động không nhằm mục đích thương mại;</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Chụp ảnh, truyền hình tác phẩm mỹ thuật, kiến trúc, nhiếp ảnh, mỹ thuật ứng dụng được trưng bày tại nơi công cộng nhằm giới thiệu hình ảnh của tác phẩm đó, không nhằm mục đích thương mại;</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Nhập khẩu bản sao tác phẩm của người khác để sử dụng cá nhân, không nhằm mục đích thương mại;</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Sao chép bằng cách đăng tải lại trên báo, ấn phẩm định kỳ, phát sóng hoặc các hình thức truyền thông khác tới công chúng bài giảng, bài phát biểu, bài nói khác được trình bày trước công chúng trong phạm vi phù hợp với mục đích thông tin thời sự, trừ trường hợp tác giả tuyên bố giữ bản quyền; (Điểm mới)</w:t>
      </w:r>
    </w:p>
    <w:p w:rsidR="007C1A49" w:rsidRPr="00782BEC"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spacing w:val="-2"/>
          <w:kern w:val="28"/>
          <w:sz w:val="28"/>
          <w:szCs w:val="28"/>
        </w:rPr>
      </w:pPr>
      <w:r w:rsidRPr="00782BEC">
        <w:rPr>
          <w:rFonts w:ascii="Times New Roman" w:eastAsia="Times New Roman" w:hAnsi="Times New Roman" w:cs="Times New Roman"/>
          <w:bCs/>
          <w:color w:val="000000" w:themeColor="text1"/>
          <w:spacing w:val="-2"/>
          <w:kern w:val="28"/>
          <w:sz w:val="28"/>
          <w:szCs w:val="28"/>
        </w:rPr>
        <w:t>+ Chụp ảnh, ghi âm, ghi hình, phát sóng sự kiện nhằm mục đích đưa tin thời sự, trong đó có sử dụng tác phẩm được nghe thấy, nhìn thấy trong sự kiện đó;</w:t>
      </w:r>
    </w:p>
    <w:p w:rsidR="007C1A49" w:rsidRPr="00782BEC"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i/>
          <w:color w:val="000000" w:themeColor="text1"/>
          <w:kern w:val="28"/>
          <w:sz w:val="28"/>
          <w:szCs w:val="28"/>
        </w:rPr>
      </w:pPr>
      <w:r w:rsidRPr="00782BEC">
        <w:rPr>
          <w:rFonts w:ascii="Times New Roman" w:eastAsia="Times New Roman" w:hAnsi="Times New Roman" w:cs="Times New Roman"/>
          <w:bCs/>
          <w:i/>
          <w:color w:val="000000" w:themeColor="text1"/>
          <w:kern w:val="28"/>
          <w:sz w:val="28"/>
          <w:szCs w:val="28"/>
        </w:rPr>
        <w:t>(So với hiện hành, bổ sung hành vi chụp ảnh)</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Người khuyết tật nhìn, người khuyết tật không có khả năng đọc chữ in và người khuyết tật khác không có khả năng tiếp cận tác phẩm để đọc theo cách thông thường (sau đây gọi là người khuyết tật), người nuôi dưỡng, chăm sóc cho người khuyết tật, tổ chức đáp ứng điều kiện theo quy định của Chính phủ sử dụng tác phẩm theo quy định tại Điều 25a của Luật Sở hữu trí tuệ 2005.</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Việc sử dụng tác phẩm quy định tại khoản 1 Điều này không được mâu thuẫn với việc khai thác bình thường tác phẩm và không gây thiệt hại một cách bất hợp lý đến lợi ích hợp pháp của tác giả, chủ sở hữu quyền tác giả.</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lastRenderedPageBreak/>
        <w:t>- Việc sao chép quy định tại khoản 1 Điều này không áp dụng đối với tác phẩm kiến trúc, tác phẩm mỹ thuật, chương trình máy tính; việc làm tuyển tập, hợp tuyển các tác phẩm.</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
          <w:bCs/>
          <w:color w:val="000000" w:themeColor="text1"/>
          <w:kern w:val="28"/>
          <w:sz w:val="28"/>
          <w:szCs w:val="28"/>
        </w:rPr>
      </w:pPr>
      <w:r w:rsidRPr="00F21EAE">
        <w:rPr>
          <w:rFonts w:ascii="Times New Roman" w:eastAsia="Times New Roman" w:hAnsi="Times New Roman" w:cs="Times New Roman"/>
          <w:b/>
          <w:bCs/>
          <w:color w:val="000000" w:themeColor="text1"/>
          <w:kern w:val="28"/>
          <w:sz w:val="28"/>
          <w:szCs w:val="28"/>
        </w:rPr>
        <w:t>5. Thay đổi trong hồ sơ đăng ký quyền tác giả, đăng ký quyền liên quan</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Căn cứ khoản 2 Điều 50 Luật Sở hữu trí tuệ 2005 sửa đổi bởi Luật Sở hữu trí tuệ sửa đổi 2022 quy định về hồ sơ đăng ký quyền tác giả, đăng ký quyền liên quan như sau:</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Tờ khai đăng ký quyền tác giả, đăng ký quyền liên quan.</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Tờ khai phải được làm bằng tiếng Việt có đầy đủ thông tin về người nộp hồ sơ, tác giả, chủ sở hữu quyền tác giả hoặc chủ sở hữu quyền liên quan;</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Thời gian hoàn thành; (Điểm mới)</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Tóm tắt nội dung tác phẩm, cuộc biểu diễn, bản ghi âm, ghi hình hoặc chương trình phát sóng;</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Tên tác giả, chủ sở hữu quyền tác giả, tác phẩm được sử dụng làm tác phẩm phái sinh nếu tác phẩm đăng ký là tác phẩm phái sinh;</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Thời gian, địa điểm, hình thức công bố;</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Thông tin về cấp lại, cấp đổi (nếu có), cam đoan về trách nhiệm đối với các thông tin ghi trong tờ khai.</w:t>
      </w:r>
    </w:p>
    <w:p w:rsidR="007C1A49" w:rsidRPr="00C1071C"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i/>
          <w:color w:val="000000" w:themeColor="text1"/>
          <w:kern w:val="28"/>
          <w:sz w:val="28"/>
          <w:szCs w:val="28"/>
        </w:rPr>
      </w:pPr>
      <w:r w:rsidRPr="00C1071C">
        <w:rPr>
          <w:rFonts w:ascii="Times New Roman" w:eastAsia="Times New Roman" w:hAnsi="Times New Roman" w:cs="Times New Roman"/>
          <w:bCs/>
          <w:i/>
          <w:color w:val="000000" w:themeColor="text1"/>
          <w:kern w:val="28"/>
          <w:sz w:val="28"/>
          <w:szCs w:val="28"/>
        </w:rPr>
        <w:t>(So với hiện hành, thêm thông tin về cấp lại, cấp đổi)</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Tờ khai do chính tác giả, chủ sở hữu quyền tác giả, chủ sở hữu quyền liên quan ký tên hoặc điểm chỉ, trừ trường hợp không có khả năng về thể chất để ký tên hoặc điểm chỉ. (Điểm mới)</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Bộ trưởng Bộ Văn hóa, Thể thao và Du lịch quy định mẫu tờ khai đăng ký quyền tác giả, đăng ký quyền liên quan;</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Hai bản sao tác phẩm đăng ký quyền tác giả hoặc hai bản sao bản định hình đối tượng đăng ký quyền liên quan;</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lastRenderedPageBreak/>
        <w:t>- Giấy ủy quyền, nếu người nộp hồ sơ đăng ký quyền tác giả, đăng ký quyền liên quan là người được ủy quyền;</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Tài liệu chứng minh là chủ sở hữu quyền do tự sáng tạo hoặc do giao nhiệm vụ sáng tạo, giao kết hợp đồng sáng tạo, được thừa kế, được chuyển giao quyền;</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Văn bản đồng ý của các đồng tác giả, nếu tác phẩm có đồng tác giả;</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Văn bản đồng ý của các đồng chủ sở hữu, nếu quyền tác giả, quyền liên quan thuộc sở hữu chung.</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Lưu ý: Tài liệu quy định tại các điểm c, d, đ và e khoản 2 Điều 50 nêu trên phải được làm bằng tiếng Việt; trường hợp làm bằng ngôn ngữ khác thì phải được dịch ra tiếng Việt.</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
          <w:bCs/>
          <w:color w:val="000000" w:themeColor="text1"/>
          <w:kern w:val="28"/>
          <w:sz w:val="28"/>
          <w:szCs w:val="28"/>
        </w:rPr>
      </w:pPr>
      <w:r w:rsidRPr="00F21EAE">
        <w:rPr>
          <w:rFonts w:ascii="Times New Roman" w:eastAsia="Times New Roman" w:hAnsi="Times New Roman" w:cs="Times New Roman"/>
          <w:b/>
          <w:bCs/>
          <w:color w:val="000000" w:themeColor="text1"/>
          <w:kern w:val="28"/>
          <w:sz w:val="28"/>
          <w:szCs w:val="28"/>
        </w:rPr>
        <w:t>6. Bổ sung hình thức nộp hồ sơ đăng ký quyền tác giả</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Căn cứ khoản 1 Điều 50 Luật Sở hữu trí tuệ 2005 sửa đổi bởi Luật Sở hữu trí tuệ sửa đổi 2022 quy định về hồ sơ đăng ký quyền tác giả, đăng ký quyền liên quan như sau:</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Tác giả, chủ sở hữu quyền tác giả, chủ sở hữu quyền liên quan có thể trực tiếp hoặc ủy quyền cho tổ chức, cá nhân khác nộp hồ sơ đăng ký quyền tác giả, đăng ký quyền liên quan theo cách thức trực tiếp, qua dịch vụ bưu chính hoặc qua Cổng dịch vụ công trực tuyến cho cơ quan quản lý nhà nước về quyền tác giả, quyền liên quan.</w:t>
      </w:r>
    </w:p>
    <w:p w:rsidR="007C1A49" w:rsidRPr="008C09D8"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i/>
          <w:color w:val="000000" w:themeColor="text1"/>
          <w:kern w:val="28"/>
          <w:sz w:val="28"/>
          <w:szCs w:val="28"/>
        </w:rPr>
      </w:pPr>
      <w:r w:rsidRPr="008C09D8">
        <w:rPr>
          <w:rFonts w:ascii="Times New Roman" w:eastAsia="Times New Roman" w:hAnsi="Times New Roman" w:cs="Times New Roman"/>
          <w:bCs/>
          <w:i/>
          <w:color w:val="000000" w:themeColor="text1"/>
          <w:kern w:val="28"/>
          <w:sz w:val="28"/>
          <w:szCs w:val="28"/>
        </w:rPr>
        <w:t>(So với hiện hành, bổ sung hình thức nộp hồ sơ qua Cổng dịch vụ công trực tuyến hoặc dịch vụ bưu chính)</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
          <w:bCs/>
          <w:color w:val="000000" w:themeColor="text1"/>
          <w:kern w:val="28"/>
          <w:sz w:val="28"/>
          <w:szCs w:val="28"/>
        </w:rPr>
      </w:pPr>
      <w:r w:rsidRPr="00F21EAE">
        <w:rPr>
          <w:rFonts w:ascii="Times New Roman" w:eastAsia="Times New Roman" w:hAnsi="Times New Roman" w:cs="Times New Roman"/>
          <w:b/>
          <w:bCs/>
          <w:color w:val="000000" w:themeColor="text1"/>
          <w:kern w:val="28"/>
          <w:sz w:val="28"/>
          <w:szCs w:val="28"/>
        </w:rPr>
        <w:t>7. Bổ sung quyền đăng ký là kết quả của nhiệm vụ khoa học và công nghệ sử dụng ngân sách nhà nước</w:t>
      </w:r>
    </w:p>
    <w:p w:rsidR="007C1A49" w:rsidRPr="008C09D8"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spacing w:val="-2"/>
          <w:kern w:val="28"/>
          <w:sz w:val="28"/>
          <w:szCs w:val="28"/>
        </w:rPr>
      </w:pPr>
      <w:r w:rsidRPr="008C09D8">
        <w:rPr>
          <w:rFonts w:ascii="Times New Roman" w:eastAsia="Times New Roman" w:hAnsi="Times New Roman" w:cs="Times New Roman"/>
          <w:bCs/>
          <w:color w:val="000000" w:themeColor="text1"/>
          <w:spacing w:val="-2"/>
          <w:kern w:val="28"/>
          <w:sz w:val="28"/>
          <w:szCs w:val="28"/>
        </w:rPr>
        <w:t>Tại Điều 86a Luật Sở hữu trí tuệ 2005 sửa đổi bởi Luật Sở hữu trí tuệ sửa đổi 2022 về quyền đăng ký sáng chế, kiểu dáng công nghiệp, thiết kế bố trí là kết quả của nhiệm vụ khoa học và công nghệ sử dụng ngân sách nhà nước như sau:</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lastRenderedPageBreak/>
        <w:t>- Đối với sáng chế, kiểu dáng công nghiệp, thiết kế bố trí là kết quả của nhiệm vụ khoa học và công nghệ sử dụng toàn bộ ngân sách nhà nước, quyền đăng ký sáng chế, kiểu dáng công nghiệp, thiết kế bố trí được giao cho tổ chức chủ trì một cách tự động và không bồi hoàn, trừ trường hợp quy định tại khoản 3 Điều 86a Luật Sở hữu trí tuệ 2005.</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Đối với sáng chế, kiểu dáng công nghiệp, thiết kế bố trí là kết quả của nhiệm vụ khoa học và công nghệ được đầu tư bằng nhiều nguồn vốn, trong đó có một phần ngân sách nhà nước, phần quyền đăng ký sáng chế, kiểu dáng công nghiệp, thiết kế bố trí tương ứng với tỷ lệ phần ngân sách nhà nước được giao cho tổ chức chủ trì một cách tự động và không bồi hoàn, trừ trường hợp quy định tại khoản 3 Điều 86a Luật Sở hữu trí tuệ 2005.</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Quyền đăng ký sáng chế, kiểu dáng công nghiệp, thiết kế bố trí là kết quả của nhiệm vụ khoa học và công nghệ thuộc lĩnh vực quốc phòng và an ninh quốc gia được thực hiện như sau:</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Trường hợp nhiệm vụ khoa học và công nghệ sử dụng toàn bộ ngân sách nhà nước, quyền đăng ký sáng chế, kiểu dáng công nghiệp, thiết kế bố trí thuộc về Nhà nước;</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Trường hợp nhiệm vụ khoa học và công nghệ được đầu tư bằng nhiều nguồn vốn, trong đó có một phần ngân sách nhà nước, phần quyền đăng ký sáng chế, kiểu dáng công nghiệp, thiết kế bố trí tương ứng với tỷ lệ phần ngân sách nhà nước thuộc về Nhà nước;</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 Đại diện chủ sở hữu nhà nước thực hiện quyền đăng ký quy định nêu trên.</w:t>
      </w:r>
    </w:p>
    <w:p w:rsidR="007C1A49" w:rsidRPr="00F21EAE" w:rsidRDefault="007C1A49" w:rsidP="001B107C">
      <w:pPr>
        <w:shd w:val="clear" w:color="auto" w:fill="FFFFFF"/>
        <w:spacing w:before="60" w:after="60" w:line="360" w:lineRule="auto"/>
        <w:ind w:firstLine="567"/>
        <w:jc w:val="both"/>
        <w:textAlignment w:val="baseline"/>
        <w:rPr>
          <w:rFonts w:ascii="Times New Roman" w:eastAsia="Times New Roman" w:hAnsi="Times New Roman" w:cs="Times New Roman"/>
          <w:bCs/>
          <w:color w:val="000000" w:themeColor="text1"/>
          <w:kern w:val="28"/>
          <w:sz w:val="28"/>
          <w:szCs w:val="28"/>
        </w:rPr>
      </w:pPr>
      <w:r w:rsidRPr="00F21EAE">
        <w:rPr>
          <w:rFonts w:ascii="Times New Roman" w:eastAsia="Times New Roman" w:hAnsi="Times New Roman" w:cs="Times New Roman"/>
          <w:bCs/>
          <w:color w:val="000000" w:themeColor="text1"/>
          <w:kern w:val="28"/>
          <w:sz w:val="28"/>
          <w:szCs w:val="28"/>
        </w:rPr>
        <w:t>Luật Sở hữu trí tuệ sửa đổi 2022 có hiệu lực từ ngày 01/01/2023.</w:t>
      </w:r>
      <w:r w:rsidR="00007CB7">
        <w:rPr>
          <w:rFonts w:ascii="Times New Roman" w:eastAsia="Times New Roman" w:hAnsi="Times New Roman" w:cs="Times New Roman"/>
          <w:bCs/>
          <w:color w:val="000000" w:themeColor="text1"/>
          <w:kern w:val="28"/>
          <w:sz w:val="28"/>
          <w:szCs w:val="28"/>
        </w:rPr>
        <w:t>/.</w:t>
      </w:r>
    </w:p>
    <w:p w:rsidR="007C1A49" w:rsidRPr="005801C2" w:rsidRDefault="007C1A49" w:rsidP="001B107C">
      <w:pPr>
        <w:shd w:val="clear" w:color="auto" w:fill="FFFFFF"/>
        <w:spacing w:before="120" w:after="0" w:line="360" w:lineRule="auto"/>
        <w:ind w:firstLine="567"/>
        <w:jc w:val="both"/>
        <w:textAlignment w:val="baseline"/>
        <w:rPr>
          <w:rFonts w:ascii="Times New Roman" w:eastAsia="Times New Roman" w:hAnsi="Times New Roman" w:cs="Times New Roman"/>
          <w:bCs/>
          <w:color w:val="000000" w:themeColor="text1"/>
          <w:kern w:val="28"/>
          <w:sz w:val="28"/>
          <w:szCs w:val="28"/>
        </w:rPr>
      </w:pPr>
    </w:p>
    <w:p w:rsidR="001113E0" w:rsidRPr="00225199" w:rsidRDefault="001113E0" w:rsidP="001B107C">
      <w:pPr>
        <w:spacing w:before="120" w:after="120" w:line="360" w:lineRule="auto"/>
        <w:ind w:firstLine="567"/>
        <w:jc w:val="center"/>
        <w:rPr>
          <w:rFonts w:ascii="Times New Roman" w:hAnsi="Times New Roman" w:cs="Times New Roman"/>
          <w:sz w:val="24"/>
        </w:rPr>
      </w:pPr>
    </w:p>
    <w:sectPr w:rsidR="001113E0" w:rsidRPr="00225199" w:rsidSect="004C1C90">
      <w:headerReference w:type="default" r:id="rId12"/>
      <w:footerReference w:type="default" r:id="rId13"/>
      <w:headerReference w:type="first" r:id="rId14"/>
      <w:footerReference w:type="first" r:id="rId15"/>
      <w:pgSz w:w="11906" w:h="16838" w:code="9"/>
      <w:pgMar w:top="1134" w:right="1134" w:bottom="1134"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F6" w:rsidRDefault="005176F6" w:rsidP="00E336BD">
      <w:pPr>
        <w:spacing w:after="0" w:line="240" w:lineRule="auto"/>
      </w:pPr>
      <w:r>
        <w:separator/>
      </w:r>
    </w:p>
  </w:endnote>
  <w:endnote w:type="continuationSeparator" w:id="0">
    <w:p w:rsidR="005176F6" w:rsidRDefault="005176F6" w:rsidP="00E3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A6" w:rsidRDefault="001440A6">
    <w:pPr>
      <w:pStyle w:val="Footer"/>
      <w:jc w:val="right"/>
    </w:pPr>
  </w:p>
  <w:p w:rsidR="001440A6" w:rsidRDefault="00144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320782"/>
      <w:docPartObj>
        <w:docPartGallery w:val="Page Numbers (Bottom of Page)"/>
        <w:docPartUnique/>
      </w:docPartObj>
    </w:sdtPr>
    <w:sdtEndPr/>
    <w:sdtContent>
      <w:p w:rsidR="001440A6" w:rsidRDefault="005176F6">
        <w:pPr>
          <w:pStyle w:val="Footer"/>
          <w:jc w:val="center"/>
        </w:pPr>
      </w:p>
    </w:sdtContent>
  </w:sdt>
  <w:p w:rsidR="001440A6" w:rsidRDefault="00144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F6" w:rsidRDefault="005176F6" w:rsidP="00E336BD">
      <w:pPr>
        <w:spacing w:after="0" w:line="240" w:lineRule="auto"/>
      </w:pPr>
      <w:r>
        <w:separator/>
      </w:r>
    </w:p>
  </w:footnote>
  <w:footnote w:type="continuationSeparator" w:id="0">
    <w:p w:rsidR="005176F6" w:rsidRDefault="005176F6" w:rsidP="00E33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88221"/>
      <w:docPartObj>
        <w:docPartGallery w:val="Page Numbers (Top of Page)"/>
        <w:docPartUnique/>
      </w:docPartObj>
    </w:sdtPr>
    <w:sdtEndPr>
      <w:rPr>
        <w:rFonts w:ascii="Times New Roman" w:hAnsi="Times New Roman" w:cs="Times New Roman"/>
      </w:rPr>
    </w:sdtEndPr>
    <w:sdtContent>
      <w:p w:rsidR="001440A6" w:rsidRPr="002162DF" w:rsidRDefault="008822D6">
        <w:pPr>
          <w:pStyle w:val="Header"/>
          <w:jc w:val="center"/>
          <w:rPr>
            <w:rFonts w:ascii="Times New Roman" w:hAnsi="Times New Roman" w:cs="Times New Roman"/>
          </w:rPr>
        </w:pPr>
        <w:r w:rsidRPr="002162DF">
          <w:rPr>
            <w:rFonts w:ascii="Times New Roman" w:hAnsi="Times New Roman" w:cs="Times New Roman"/>
            <w:noProof/>
          </w:rPr>
          <w:fldChar w:fldCharType="begin"/>
        </w:r>
        <w:r w:rsidR="001440A6" w:rsidRPr="002162DF">
          <w:rPr>
            <w:rFonts w:ascii="Times New Roman" w:hAnsi="Times New Roman" w:cs="Times New Roman"/>
            <w:noProof/>
          </w:rPr>
          <w:instrText xml:space="preserve"> PAGE   \* MERGEFORMAT </w:instrText>
        </w:r>
        <w:r w:rsidRPr="002162DF">
          <w:rPr>
            <w:rFonts w:ascii="Times New Roman" w:hAnsi="Times New Roman" w:cs="Times New Roman"/>
            <w:noProof/>
          </w:rPr>
          <w:fldChar w:fldCharType="separate"/>
        </w:r>
        <w:r w:rsidR="004C1C90">
          <w:rPr>
            <w:rFonts w:ascii="Times New Roman" w:hAnsi="Times New Roman" w:cs="Times New Roman"/>
            <w:noProof/>
          </w:rPr>
          <w:t>1</w:t>
        </w:r>
        <w:r w:rsidRPr="002162DF">
          <w:rPr>
            <w:rFonts w:ascii="Times New Roman" w:hAnsi="Times New Roman" w:cs="Times New Roman"/>
            <w:noProof/>
          </w:rPr>
          <w:fldChar w:fldCharType="end"/>
        </w:r>
      </w:p>
    </w:sdtContent>
  </w:sdt>
  <w:p w:rsidR="001440A6" w:rsidRDefault="00144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092498"/>
      <w:docPartObj>
        <w:docPartGallery w:val="Page Numbers (Top of Page)"/>
        <w:docPartUnique/>
      </w:docPartObj>
    </w:sdtPr>
    <w:sdtEndPr>
      <w:rPr>
        <w:noProof/>
      </w:rPr>
    </w:sdtEndPr>
    <w:sdtContent>
      <w:p w:rsidR="00465EEE" w:rsidRDefault="00465EEE">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465EEE" w:rsidRDefault="00465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16BC"/>
    <w:multiLevelType w:val="hybridMultilevel"/>
    <w:tmpl w:val="88663F26"/>
    <w:lvl w:ilvl="0" w:tplc="8EEA33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1D228DB"/>
    <w:multiLevelType w:val="hybridMultilevel"/>
    <w:tmpl w:val="0468721A"/>
    <w:lvl w:ilvl="0" w:tplc="B6FA420E">
      <w:start w:val="1"/>
      <w:numFmt w:val="bullet"/>
      <w:lvlText w:val="-"/>
      <w:lvlJc w:val="left"/>
      <w:pPr>
        <w:tabs>
          <w:tab w:val="num" w:pos="720"/>
        </w:tabs>
        <w:ind w:left="720" w:hanging="360"/>
      </w:pPr>
      <w:rPr>
        <w:rFonts w:ascii="Times New Roman" w:hAnsi="Times New Roman" w:hint="default"/>
      </w:rPr>
    </w:lvl>
    <w:lvl w:ilvl="1" w:tplc="97D8D0AC" w:tentative="1">
      <w:start w:val="1"/>
      <w:numFmt w:val="bullet"/>
      <w:lvlText w:val="-"/>
      <w:lvlJc w:val="left"/>
      <w:pPr>
        <w:tabs>
          <w:tab w:val="num" w:pos="1440"/>
        </w:tabs>
        <w:ind w:left="1440" w:hanging="360"/>
      </w:pPr>
      <w:rPr>
        <w:rFonts w:ascii="Times New Roman" w:hAnsi="Times New Roman" w:hint="default"/>
      </w:rPr>
    </w:lvl>
    <w:lvl w:ilvl="2" w:tplc="F4BA3FDE" w:tentative="1">
      <w:start w:val="1"/>
      <w:numFmt w:val="bullet"/>
      <w:lvlText w:val="-"/>
      <w:lvlJc w:val="left"/>
      <w:pPr>
        <w:tabs>
          <w:tab w:val="num" w:pos="2160"/>
        </w:tabs>
        <w:ind w:left="2160" w:hanging="360"/>
      </w:pPr>
      <w:rPr>
        <w:rFonts w:ascii="Times New Roman" w:hAnsi="Times New Roman" w:hint="default"/>
      </w:rPr>
    </w:lvl>
    <w:lvl w:ilvl="3" w:tplc="B0540634" w:tentative="1">
      <w:start w:val="1"/>
      <w:numFmt w:val="bullet"/>
      <w:lvlText w:val="-"/>
      <w:lvlJc w:val="left"/>
      <w:pPr>
        <w:tabs>
          <w:tab w:val="num" w:pos="2880"/>
        </w:tabs>
        <w:ind w:left="2880" w:hanging="360"/>
      </w:pPr>
      <w:rPr>
        <w:rFonts w:ascii="Times New Roman" w:hAnsi="Times New Roman" w:hint="default"/>
      </w:rPr>
    </w:lvl>
    <w:lvl w:ilvl="4" w:tplc="63B2F8A0" w:tentative="1">
      <w:start w:val="1"/>
      <w:numFmt w:val="bullet"/>
      <w:lvlText w:val="-"/>
      <w:lvlJc w:val="left"/>
      <w:pPr>
        <w:tabs>
          <w:tab w:val="num" w:pos="3600"/>
        </w:tabs>
        <w:ind w:left="3600" w:hanging="360"/>
      </w:pPr>
      <w:rPr>
        <w:rFonts w:ascii="Times New Roman" w:hAnsi="Times New Roman" w:hint="default"/>
      </w:rPr>
    </w:lvl>
    <w:lvl w:ilvl="5" w:tplc="C34A7A80" w:tentative="1">
      <w:start w:val="1"/>
      <w:numFmt w:val="bullet"/>
      <w:lvlText w:val="-"/>
      <w:lvlJc w:val="left"/>
      <w:pPr>
        <w:tabs>
          <w:tab w:val="num" w:pos="4320"/>
        </w:tabs>
        <w:ind w:left="4320" w:hanging="360"/>
      </w:pPr>
      <w:rPr>
        <w:rFonts w:ascii="Times New Roman" w:hAnsi="Times New Roman" w:hint="default"/>
      </w:rPr>
    </w:lvl>
    <w:lvl w:ilvl="6" w:tplc="2312EC66" w:tentative="1">
      <w:start w:val="1"/>
      <w:numFmt w:val="bullet"/>
      <w:lvlText w:val="-"/>
      <w:lvlJc w:val="left"/>
      <w:pPr>
        <w:tabs>
          <w:tab w:val="num" w:pos="5040"/>
        </w:tabs>
        <w:ind w:left="5040" w:hanging="360"/>
      </w:pPr>
      <w:rPr>
        <w:rFonts w:ascii="Times New Roman" w:hAnsi="Times New Roman" w:hint="default"/>
      </w:rPr>
    </w:lvl>
    <w:lvl w:ilvl="7" w:tplc="9E489E2E" w:tentative="1">
      <w:start w:val="1"/>
      <w:numFmt w:val="bullet"/>
      <w:lvlText w:val="-"/>
      <w:lvlJc w:val="left"/>
      <w:pPr>
        <w:tabs>
          <w:tab w:val="num" w:pos="5760"/>
        </w:tabs>
        <w:ind w:left="5760" w:hanging="360"/>
      </w:pPr>
      <w:rPr>
        <w:rFonts w:ascii="Times New Roman" w:hAnsi="Times New Roman" w:hint="default"/>
      </w:rPr>
    </w:lvl>
    <w:lvl w:ilvl="8" w:tplc="BE4630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B2A200C"/>
    <w:multiLevelType w:val="hybridMultilevel"/>
    <w:tmpl w:val="70A85182"/>
    <w:lvl w:ilvl="0" w:tplc="2C86595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2D584926"/>
    <w:multiLevelType w:val="hybridMultilevel"/>
    <w:tmpl w:val="D7DA7760"/>
    <w:lvl w:ilvl="0" w:tplc="1B0CDF96">
      <w:start w:val="1"/>
      <w:numFmt w:val="bullet"/>
      <w:lvlText w:val="-"/>
      <w:lvlJc w:val="left"/>
      <w:pPr>
        <w:tabs>
          <w:tab w:val="num" w:pos="720"/>
        </w:tabs>
        <w:ind w:left="720" w:hanging="360"/>
      </w:pPr>
      <w:rPr>
        <w:rFonts w:ascii="Times New Roman" w:hAnsi="Times New Roman" w:hint="default"/>
      </w:rPr>
    </w:lvl>
    <w:lvl w:ilvl="1" w:tplc="F9D60E06" w:tentative="1">
      <w:start w:val="1"/>
      <w:numFmt w:val="bullet"/>
      <w:lvlText w:val="-"/>
      <w:lvlJc w:val="left"/>
      <w:pPr>
        <w:tabs>
          <w:tab w:val="num" w:pos="1440"/>
        </w:tabs>
        <w:ind w:left="1440" w:hanging="360"/>
      </w:pPr>
      <w:rPr>
        <w:rFonts w:ascii="Times New Roman" w:hAnsi="Times New Roman" w:hint="default"/>
      </w:rPr>
    </w:lvl>
    <w:lvl w:ilvl="2" w:tplc="3AF41A00" w:tentative="1">
      <w:start w:val="1"/>
      <w:numFmt w:val="bullet"/>
      <w:lvlText w:val="-"/>
      <w:lvlJc w:val="left"/>
      <w:pPr>
        <w:tabs>
          <w:tab w:val="num" w:pos="2160"/>
        </w:tabs>
        <w:ind w:left="2160" w:hanging="360"/>
      </w:pPr>
      <w:rPr>
        <w:rFonts w:ascii="Times New Roman" w:hAnsi="Times New Roman" w:hint="default"/>
      </w:rPr>
    </w:lvl>
    <w:lvl w:ilvl="3" w:tplc="F7E01868" w:tentative="1">
      <w:start w:val="1"/>
      <w:numFmt w:val="bullet"/>
      <w:lvlText w:val="-"/>
      <w:lvlJc w:val="left"/>
      <w:pPr>
        <w:tabs>
          <w:tab w:val="num" w:pos="2880"/>
        </w:tabs>
        <w:ind w:left="2880" w:hanging="360"/>
      </w:pPr>
      <w:rPr>
        <w:rFonts w:ascii="Times New Roman" w:hAnsi="Times New Roman" w:hint="default"/>
      </w:rPr>
    </w:lvl>
    <w:lvl w:ilvl="4" w:tplc="B20E4F62" w:tentative="1">
      <w:start w:val="1"/>
      <w:numFmt w:val="bullet"/>
      <w:lvlText w:val="-"/>
      <w:lvlJc w:val="left"/>
      <w:pPr>
        <w:tabs>
          <w:tab w:val="num" w:pos="3600"/>
        </w:tabs>
        <w:ind w:left="3600" w:hanging="360"/>
      </w:pPr>
      <w:rPr>
        <w:rFonts w:ascii="Times New Roman" w:hAnsi="Times New Roman" w:hint="default"/>
      </w:rPr>
    </w:lvl>
    <w:lvl w:ilvl="5" w:tplc="E898BB04" w:tentative="1">
      <w:start w:val="1"/>
      <w:numFmt w:val="bullet"/>
      <w:lvlText w:val="-"/>
      <w:lvlJc w:val="left"/>
      <w:pPr>
        <w:tabs>
          <w:tab w:val="num" w:pos="4320"/>
        </w:tabs>
        <w:ind w:left="4320" w:hanging="360"/>
      </w:pPr>
      <w:rPr>
        <w:rFonts w:ascii="Times New Roman" w:hAnsi="Times New Roman" w:hint="default"/>
      </w:rPr>
    </w:lvl>
    <w:lvl w:ilvl="6" w:tplc="3FFAD954" w:tentative="1">
      <w:start w:val="1"/>
      <w:numFmt w:val="bullet"/>
      <w:lvlText w:val="-"/>
      <w:lvlJc w:val="left"/>
      <w:pPr>
        <w:tabs>
          <w:tab w:val="num" w:pos="5040"/>
        </w:tabs>
        <w:ind w:left="5040" w:hanging="360"/>
      </w:pPr>
      <w:rPr>
        <w:rFonts w:ascii="Times New Roman" w:hAnsi="Times New Roman" w:hint="default"/>
      </w:rPr>
    </w:lvl>
    <w:lvl w:ilvl="7" w:tplc="1E2259A4" w:tentative="1">
      <w:start w:val="1"/>
      <w:numFmt w:val="bullet"/>
      <w:lvlText w:val="-"/>
      <w:lvlJc w:val="left"/>
      <w:pPr>
        <w:tabs>
          <w:tab w:val="num" w:pos="5760"/>
        </w:tabs>
        <w:ind w:left="5760" w:hanging="360"/>
      </w:pPr>
      <w:rPr>
        <w:rFonts w:ascii="Times New Roman" w:hAnsi="Times New Roman" w:hint="default"/>
      </w:rPr>
    </w:lvl>
    <w:lvl w:ilvl="8" w:tplc="74148F6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E3B6E01"/>
    <w:multiLevelType w:val="hybridMultilevel"/>
    <w:tmpl w:val="6ABAD5BE"/>
    <w:lvl w:ilvl="0" w:tplc="F538E6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B65A82"/>
    <w:multiLevelType w:val="hybridMultilevel"/>
    <w:tmpl w:val="CDBA08F0"/>
    <w:lvl w:ilvl="0" w:tplc="942A90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67904F82"/>
    <w:multiLevelType w:val="hybridMultilevel"/>
    <w:tmpl w:val="EA30F5AA"/>
    <w:lvl w:ilvl="0" w:tplc="EFAACC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6151"/>
    <w:rsid w:val="000071D0"/>
    <w:rsid w:val="00007278"/>
    <w:rsid w:val="00007CB7"/>
    <w:rsid w:val="00012166"/>
    <w:rsid w:val="00012DB3"/>
    <w:rsid w:val="000137EF"/>
    <w:rsid w:val="000139C0"/>
    <w:rsid w:val="00014023"/>
    <w:rsid w:val="0001593F"/>
    <w:rsid w:val="00015EB0"/>
    <w:rsid w:val="00021759"/>
    <w:rsid w:val="00024C27"/>
    <w:rsid w:val="00030A6D"/>
    <w:rsid w:val="00031930"/>
    <w:rsid w:val="00036A0B"/>
    <w:rsid w:val="00041AF1"/>
    <w:rsid w:val="00050AA8"/>
    <w:rsid w:val="0005187A"/>
    <w:rsid w:val="000523A1"/>
    <w:rsid w:val="00052493"/>
    <w:rsid w:val="00052B03"/>
    <w:rsid w:val="00053F37"/>
    <w:rsid w:val="0005468B"/>
    <w:rsid w:val="00065A6F"/>
    <w:rsid w:val="0006609B"/>
    <w:rsid w:val="0007486A"/>
    <w:rsid w:val="00075276"/>
    <w:rsid w:val="0007553A"/>
    <w:rsid w:val="000759B8"/>
    <w:rsid w:val="00082D9C"/>
    <w:rsid w:val="00090EE7"/>
    <w:rsid w:val="00092584"/>
    <w:rsid w:val="00092D07"/>
    <w:rsid w:val="00093F9B"/>
    <w:rsid w:val="000960A3"/>
    <w:rsid w:val="00096BA1"/>
    <w:rsid w:val="000979A6"/>
    <w:rsid w:val="000A5A2B"/>
    <w:rsid w:val="000A5A49"/>
    <w:rsid w:val="000B458D"/>
    <w:rsid w:val="000B4BD2"/>
    <w:rsid w:val="000C48C2"/>
    <w:rsid w:val="000C6109"/>
    <w:rsid w:val="000C637B"/>
    <w:rsid w:val="000C63E1"/>
    <w:rsid w:val="000C6F6A"/>
    <w:rsid w:val="000D54BE"/>
    <w:rsid w:val="000D57DB"/>
    <w:rsid w:val="000E269F"/>
    <w:rsid w:val="000E4B25"/>
    <w:rsid w:val="000E7995"/>
    <w:rsid w:val="000F19FD"/>
    <w:rsid w:val="000F24A6"/>
    <w:rsid w:val="00104D73"/>
    <w:rsid w:val="00107640"/>
    <w:rsid w:val="00110F8C"/>
    <w:rsid w:val="001113E0"/>
    <w:rsid w:val="00116DC9"/>
    <w:rsid w:val="001210C9"/>
    <w:rsid w:val="0012285E"/>
    <w:rsid w:val="00136417"/>
    <w:rsid w:val="0013658D"/>
    <w:rsid w:val="001368CE"/>
    <w:rsid w:val="00141C6F"/>
    <w:rsid w:val="00142F97"/>
    <w:rsid w:val="001440A6"/>
    <w:rsid w:val="00153546"/>
    <w:rsid w:val="00155B39"/>
    <w:rsid w:val="001602ED"/>
    <w:rsid w:val="001614A1"/>
    <w:rsid w:val="00162278"/>
    <w:rsid w:val="0016489C"/>
    <w:rsid w:val="00164B64"/>
    <w:rsid w:val="00165701"/>
    <w:rsid w:val="0017248E"/>
    <w:rsid w:val="00174472"/>
    <w:rsid w:val="0017449D"/>
    <w:rsid w:val="00177AB9"/>
    <w:rsid w:val="0018335C"/>
    <w:rsid w:val="00184901"/>
    <w:rsid w:val="001874A2"/>
    <w:rsid w:val="00194478"/>
    <w:rsid w:val="00197753"/>
    <w:rsid w:val="001A20E0"/>
    <w:rsid w:val="001A369F"/>
    <w:rsid w:val="001A5F7E"/>
    <w:rsid w:val="001A6B8D"/>
    <w:rsid w:val="001B0D0E"/>
    <w:rsid w:val="001B107C"/>
    <w:rsid w:val="001B2237"/>
    <w:rsid w:val="001B323D"/>
    <w:rsid w:val="001B6381"/>
    <w:rsid w:val="001B732F"/>
    <w:rsid w:val="001C0431"/>
    <w:rsid w:val="001C4315"/>
    <w:rsid w:val="001C6627"/>
    <w:rsid w:val="001C7E7B"/>
    <w:rsid w:val="001D1E09"/>
    <w:rsid w:val="001E2A12"/>
    <w:rsid w:val="001E5351"/>
    <w:rsid w:val="001E6EE3"/>
    <w:rsid w:val="001E706B"/>
    <w:rsid w:val="001F2950"/>
    <w:rsid w:val="001F76C5"/>
    <w:rsid w:val="001F7969"/>
    <w:rsid w:val="002031C2"/>
    <w:rsid w:val="00205035"/>
    <w:rsid w:val="00205294"/>
    <w:rsid w:val="00207C56"/>
    <w:rsid w:val="00213ACE"/>
    <w:rsid w:val="002140CA"/>
    <w:rsid w:val="00215938"/>
    <w:rsid w:val="002162DF"/>
    <w:rsid w:val="00216E25"/>
    <w:rsid w:val="00216E60"/>
    <w:rsid w:val="00221A7D"/>
    <w:rsid w:val="00225199"/>
    <w:rsid w:val="0022572A"/>
    <w:rsid w:val="002313F7"/>
    <w:rsid w:val="002343BA"/>
    <w:rsid w:val="0023670F"/>
    <w:rsid w:val="00237522"/>
    <w:rsid w:val="00242C57"/>
    <w:rsid w:val="00243E4D"/>
    <w:rsid w:val="00246256"/>
    <w:rsid w:val="00246E4B"/>
    <w:rsid w:val="00246F07"/>
    <w:rsid w:val="00255DA7"/>
    <w:rsid w:val="0026157D"/>
    <w:rsid w:val="00262A57"/>
    <w:rsid w:val="00263A15"/>
    <w:rsid w:val="00263AC3"/>
    <w:rsid w:val="0026747A"/>
    <w:rsid w:val="00271EB6"/>
    <w:rsid w:val="0028006E"/>
    <w:rsid w:val="00284922"/>
    <w:rsid w:val="00284AD9"/>
    <w:rsid w:val="00287013"/>
    <w:rsid w:val="00293351"/>
    <w:rsid w:val="002B468A"/>
    <w:rsid w:val="002B6154"/>
    <w:rsid w:val="002C2A25"/>
    <w:rsid w:val="002D11A5"/>
    <w:rsid w:val="002D1E32"/>
    <w:rsid w:val="002D2387"/>
    <w:rsid w:val="002E79C3"/>
    <w:rsid w:val="002F3FC5"/>
    <w:rsid w:val="002F4BD0"/>
    <w:rsid w:val="002F6797"/>
    <w:rsid w:val="002F7734"/>
    <w:rsid w:val="0030047D"/>
    <w:rsid w:val="00303F2A"/>
    <w:rsid w:val="00304958"/>
    <w:rsid w:val="00317C44"/>
    <w:rsid w:val="0032075A"/>
    <w:rsid w:val="0032255D"/>
    <w:rsid w:val="00326480"/>
    <w:rsid w:val="00326BD9"/>
    <w:rsid w:val="00327794"/>
    <w:rsid w:val="00327D4F"/>
    <w:rsid w:val="00336A7E"/>
    <w:rsid w:val="003400C1"/>
    <w:rsid w:val="003426FE"/>
    <w:rsid w:val="003444BD"/>
    <w:rsid w:val="003474CA"/>
    <w:rsid w:val="003507D0"/>
    <w:rsid w:val="003564B5"/>
    <w:rsid w:val="003609C5"/>
    <w:rsid w:val="00360E5D"/>
    <w:rsid w:val="00366B32"/>
    <w:rsid w:val="00371AF8"/>
    <w:rsid w:val="00372CEA"/>
    <w:rsid w:val="00381D87"/>
    <w:rsid w:val="00384449"/>
    <w:rsid w:val="0038788D"/>
    <w:rsid w:val="0039341D"/>
    <w:rsid w:val="003970B5"/>
    <w:rsid w:val="003A10B1"/>
    <w:rsid w:val="003A74B1"/>
    <w:rsid w:val="003A77C6"/>
    <w:rsid w:val="003B03D8"/>
    <w:rsid w:val="003B326E"/>
    <w:rsid w:val="003B392A"/>
    <w:rsid w:val="003B68EC"/>
    <w:rsid w:val="003B6E82"/>
    <w:rsid w:val="003C0FEC"/>
    <w:rsid w:val="003C3DDE"/>
    <w:rsid w:val="003C5C22"/>
    <w:rsid w:val="003D022C"/>
    <w:rsid w:val="003D22CA"/>
    <w:rsid w:val="003D2DB5"/>
    <w:rsid w:val="003D43DE"/>
    <w:rsid w:val="003D47C5"/>
    <w:rsid w:val="003D520C"/>
    <w:rsid w:val="003D5F79"/>
    <w:rsid w:val="003E1487"/>
    <w:rsid w:val="003E51AC"/>
    <w:rsid w:val="003E654B"/>
    <w:rsid w:val="003F1FA9"/>
    <w:rsid w:val="003F4A81"/>
    <w:rsid w:val="003F7438"/>
    <w:rsid w:val="0040267B"/>
    <w:rsid w:val="004037A4"/>
    <w:rsid w:val="00404033"/>
    <w:rsid w:val="00405074"/>
    <w:rsid w:val="00407896"/>
    <w:rsid w:val="00407D09"/>
    <w:rsid w:val="00410D50"/>
    <w:rsid w:val="00410E36"/>
    <w:rsid w:val="00411567"/>
    <w:rsid w:val="004229C1"/>
    <w:rsid w:val="004236C9"/>
    <w:rsid w:val="0042521B"/>
    <w:rsid w:val="00425727"/>
    <w:rsid w:val="004273DC"/>
    <w:rsid w:val="0043108E"/>
    <w:rsid w:val="00434313"/>
    <w:rsid w:val="00436D3F"/>
    <w:rsid w:val="00440628"/>
    <w:rsid w:val="0044355D"/>
    <w:rsid w:val="00444DD9"/>
    <w:rsid w:val="00445FBA"/>
    <w:rsid w:val="00450385"/>
    <w:rsid w:val="00460B75"/>
    <w:rsid w:val="004610F7"/>
    <w:rsid w:val="0046199A"/>
    <w:rsid w:val="004637D6"/>
    <w:rsid w:val="00465899"/>
    <w:rsid w:val="00465EEE"/>
    <w:rsid w:val="00466397"/>
    <w:rsid w:val="00470634"/>
    <w:rsid w:val="00471DA2"/>
    <w:rsid w:val="00472A06"/>
    <w:rsid w:val="00473EEC"/>
    <w:rsid w:val="0047424B"/>
    <w:rsid w:val="00474A81"/>
    <w:rsid w:val="004869A4"/>
    <w:rsid w:val="00487C3B"/>
    <w:rsid w:val="00491022"/>
    <w:rsid w:val="004A2E1F"/>
    <w:rsid w:val="004A591B"/>
    <w:rsid w:val="004A63B2"/>
    <w:rsid w:val="004B32F3"/>
    <w:rsid w:val="004C1C90"/>
    <w:rsid w:val="004C262A"/>
    <w:rsid w:val="004C323A"/>
    <w:rsid w:val="004C4E5A"/>
    <w:rsid w:val="004C6114"/>
    <w:rsid w:val="004C706E"/>
    <w:rsid w:val="004D0B45"/>
    <w:rsid w:val="004D0FDF"/>
    <w:rsid w:val="004D10BE"/>
    <w:rsid w:val="004D29ED"/>
    <w:rsid w:val="004D624B"/>
    <w:rsid w:val="004D643F"/>
    <w:rsid w:val="004E0186"/>
    <w:rsid w:val="004E0270"/>
    <w:rsid w:val="004E544F"/>
    <w:rsid w:val="004E5BEB"/>
    <w:rsid w:val="004E7B6F"/>
    <w:rsid w:val="00502E2B"/>
    <w:rsid w:val="00503B52"/>
    <w:rsid w:val="00505283"/>
    <w:rsid w:val="005052BB"/>
    <w:rsid w:val="005069F8"/>
    <w:rsid w:val="00510A10"/>
    <w:rsid w:val="005146B3"/>
    <w:rsid w:val="0051669A"/>
    <w:rsid w:val="005176F6"/>
    <w:rsid w:val="00523511"/>
    <w:rsid w:val="0052390F"/>
    <w:rsid w:val="0053225D"/>
    <w:rsid w:val="00537822"/>
    <w:rsid w:val="005418D6"/>
    <w:rsid w:val="00546C42"/>
    <w:rsid w:val="005507CB"/>
    <w:rsid w:val="0055130A"/>
    <w:rsid w:val="00551580"/>
    <w:rsid w:val="0055231A"/>
    <w:rsid w:val="00552C7A"/>
    <w:rsid w:val="00560B91"/>
    <w:rsid w:val="0056188A"/>
    <w:rsid w:val="00561F48"/>
    <w:rsid w:val="00562AEE"/>
    <w:rsid w:val="00564173"/>
    <w:rsid w:val="005645F5"/>
    <w:rsid w:val="005656C7"/>
    <w:rsid w:val="00566DD0"/>
    <w:rsid w:val="00567215"/>
    <w:rsid w:val="0057106A"/>
    <w:rsid w:val="0057350B"/>
    <w:rsid w:val="00575352"/>
    <w:rsid w:val="005801C2"/>
    <w:rsid w:val="00585228"/>
    <w:rsid w:val="00586151"/>
    <w:rsid w:val="005914BC"/>
    <w:rsid w:val="0059282C"/>
    <w:rsid w:val="0059353C"/>
    <w:rsid w:val="00594D8B"/>
    <w:rsid w:val="00596C6A"/>
    <w:rsid w:val="005A0329"/>
    <w:rsid w:val="005A3EB3"/>
    <w:rsid w:val="005B1208"/>
    <w:rsid w:val="005B1312"/>
    <w:rsid w:val="005B2D62"/>
    <w:rsid w:val="005B317A"/>
    <w:rsid w:val="005B3D4F"/>
    <w:rsid w:val="005B5109"/>
    <w:rsid w:val="005C05A8"/>
    <w:rsid w:val="005C20AE"/>
    <w:rsid w:val="005C2363"/>
    <w:rsid w:val="005C2DB3"/>
    <w:rsid w:val="005C4512"/>
    <w:rsid w:val="005C5756"/>
    <w:rsid w:val="005C5BD6"/>
    <w:rsid w:val="005D251B"/>
    <w:rsid w:val="005D610E"/>
    <w:rsid w:val="005D7092"/>
    <w:rsid w:val="005D7B2B"/>
    <w:rsid w:val="005E1273"/>
    <w:rsid w:val="005E153F"/>
    <w:rsid w:val="005E719B"/>
    <w:rsid w:val="005E7559"/>
    <w:rsid w:val="00602C92"/>
    <w:rsid w:val="00602EDD"/>
    <w:rsid w:val="006048B4"/>
    <w:rsid w:val="00605C58"/>
    <w:rsid w:val="006064B3"/>
    <w:rsid w:val="0061494C"/>
    <w:rsid w:val="00621816"/>
    <w:rsid w:val="0062536B"/>
    <w:rsid w:val="0062676B"/>
    <w:rsid w:val="006326E2"/>
    <w:rsid w:val="00640085"/>
    <w:rsid w:val="00645C4E"/>
    <w:rsid w:val="00646154"/>
    <w:rsid w:val="00646F0D"/>
    <w:rsid w:val="0065406E"/>
    <w:rsid w:val="00657084"/>
    <w:rsid w:val="0066520D"/>
    <w:rsid w:val="006701F9"/>
    <w:rsid w:val="00671AA4"/>
    <w:rsid w:val="00673BCE"/>
    <w:rsid w:val="00681A66"/>
    <w:rsid w:val="0068280E"/>
    <w:rsid w:val="00683372"/>
    <w:rsid w:val="00685385"/>
    <w:rsid w:val="00685BE6"/>
    <w:rsid w:val="0068618E"/>
    <w:rsid w:val="00690D21"/>
    <w:rsid w:val="006A2D4D"/>
    <w:rsid w:val="006A4D16"/>
    <w:rsid w:val="006A56A3"/>
    <w:rsid w:val="006B6D5F"/>
    <w:rsid w:val="006C3196"/>
    <w:rsid w:val="006D0D2D"/>
    <w:rsid w:val="006D0D4F"/>
    <w:rsid w:val="006D1381"/>
    <w:rsid w:val="006D27F2"/>
    <w:rsid w:val="006D4C59"/>
    <w:rsid w:val="006D6363"/>
    <w:rsid w:val="006E5274"/>
    <w:rsid w:val="006E6607"/>
    <w:rsid w:val="006F14F6"/>
    <w:rsid w:val="007004C9"/>
    <w:rsid w:val="00707435"/>
    <w:rsid w:val="00711AA6"/>
    <w:rsid w:val="00713E5C"/>
    <w:rsid w:val="00716C05"/>
    <w:rsid w:val="00716DDD"/>
    <w:rsid w:val="007228B0"/>
    <w:rsid w:val="00733979"/>
    <w:rsid w:val="00740ED3"/>
    <w:rsid w:val="00741EA2"/>
    <w:rsid w:val="007452BE"/>
    <w:rsid w:val="00745BF9"/>
    <w:rsid w:val="007475A5"/>
    <w:rsid w:val="00750F48"/>
    <w:rsid w:val="00760140"/>
    <w:rsid w:val="0076214B"/>
    <w:rsid w:val="007632E2"/>
    <w:rsid w:val="0076577D"/>
    <w:rsid w:val="00767ED8"/>
    <w:rsid w:val="00772325"/>
    <w:rsid w:val="007752C6"/>
    <w:rsid w:val="00782BEC"/>
    <w:rsid w:val="007837C3"/>
    <w:rsid w:val="0078438C"/>
    <w:rsid w:val="0079366E"/>
    <w:rsid w:val="007976DB"/>
    <w:rsid w:val="00797FB0"/>
    <w:rsid w:val="007A1152"/>
    <w:rsid w:val="007A391B"/>
    <w:rsid w:val="007B7444"/>
    <w:rsid w:val="007C1A49"/>
    <w:rsid w:val="007C52D5"/>
    <w:rsid w:val="007C6044"/>
    <w:rsid w:val="007C72F5"/>
    <w:rsid w:val="007D06D0"/>
    <w:rsid w:val="007E2CA4"/>
    <w:rsid w:val="007E55FE"/>
    <w:rsid w:val="007E7064"/>
    <w:rsid w:val="007E7261"/>
    <w:rsid w:val="007E7F1F"/>
    <w:rsid w:val="007F67F6"/>
    <w:rsid w:val="007F7A7D"/>
    <w:rsid w:val="00800745"/>
    <w:rsid w:val="008021E3"/>
    <w:rsid w:val="008055E2"/>
    <w:rsid w:val="00806571"/>
    <w:rsid w:val="00817991"/>
    <w:rsid w:val="00821A76"/>
    <w:rsid w:val="00823099"/>
    <w:rsid w:val="00823723"/>
    <w:rsid w:val="00823AA9"/>
    <w:rsid w:val="00824466"/>
    <w:rsid w:val="00827980"/>
    <w:rsid w:val="00830C36"/>
    <w:rsid w:val="00834094"/>
    <w:rsid w:val="00836168"/>
    <w:rsid w:val="00837937"/>
    <w:rsid w:val="00841983"/>
    <w:rsid w:val="00847D52"/>
    <w:rsid w:val="00850FF1"/>
    <w:rsid w:val="00861C71"/>
    <w:rsid w:val="00862D56"/>
    <w:rsid w:val="008725AD"/>
    <w:rsid w:val="00872784"/>
    <w:rsid w:val="0087497C"/>
    <w:rsid w:val="008767CD"/>
    <w:rsid w:val="0087694E"/>
    <w:rsid w:val="008806DF"/>
    <w:rsid w:val="00881E61"/>
    <w:rsid w:val="008822D6"/>
    <w:rsid w:val="00884EFF"/>
    <w:rsid w:val="00890105"/>
    <w:rsid w:val="00895704"/>
    <w:rsid w:val="0089774E"/>
    <w:rsid w:val="008A121D"/>
    <w:rsid w:val="008A463D"/>
    <w:rsid w:val="008A55FC"/>
    <w:rsid w:val="008A720B"/>
    <w:rsid w:val="008A754D"/>
    <w:rsid w:val="008B04F7"/>
    <w:rsid w:val="008B0BE6"/>
    <w:rsid w:val="008B5076"/>
    <w:rsid w:val="008C09D8"/>
    <w:rsid w:val="008C172A"/>
    <w:rsid w:val="008C3489"/>
    <w:rsid w:val="008C6CDE"/>
    <w:rsid w:val="008D01DA"/>
    <w:rsid w:val="008D2AC4"/>
    <w:rsid w:val="008D2E20"/>
    <w:rsid w:val="008D388A"/>
    <w:rsid w:val="008D39BE"/>
    <w:rsid w:val="008D4091"/>
    <w:rsid w:val="008E0906"/>
    <w:rsid w:val="008E21CA"/>
    <w:rsid w:val="008E37B3"/>
    <w:rsid w:val="008E5998"/>
    <w:rsid w:val="008F2D7B"/>
    <w:rsid w:val="008F51F1"/>
    <w:rsid w:val="00903065"/>
    <w:rsid w:val="009037FA"/>
    <w:rsid w:val="00905CBE"/>
    <w:rsid w:val="009062BF"/>
    <w:rsid w:val="00907272"/>
    <w:rsid w:val="0090730B"/>
    <w:rsid w:val="00910604"/>
    <w:rsid w:val="00910B1B"/>
    <w:rsid w:val="00914C2D"/>
    <w:rsid w:val="009175DA"/>
    <w:rsid w:val="00923D83"/>
    <w:rsid w:val="00924BC8"/>
    <w:rsid w:val="0092547F"/>
    <w:rsid w:val="00930718"/>
    <w:rsid w:val="009308BC"/>
    <w:rsid w:val="00930F20"/>
    <w:rsid w:val="00933EDA"/>
    <w:rsid w:val="00934003"/>
    <w:rsid w:val="00940D7F"/>
    <w:rsid w:val="009410CB"/>
    <w:rsid w:val="00941EC8"/>
    <w:rsid w:val="00960E05"/>
    <w:rsid w:val="00961E89"/>
    <w:rsid w:val="00966C21"/>
    <w:rsid w:val="00970503"/>
    <w:rsid w:val="009708FB"/>
    <w:rsid w:val="009715B8"/>
    <w:rsid w:val="00972D9A"/>
    <w:rsid w:val="00974C63"/>
    <w:rsid w:val="009834B1"/>
    <w:rsid w:val="00985D3D"/>
    <w:rsid w:val="00987EF8"/>
    <w:rsid w:val="00987F12"/>
    <w:rsid w:val="00990605"/>
    <w:rsid w:val="00991C40"/>
    <w:rsid w:val="00991E90"/>
    <w:rsid w:val="00994B6D"/>
    <w:rsid w:val="009978BC"/>
    <w:rsid w:val="009A2365"/>
    <w:rsid w:val="009A24EA"/>
    <w:rsid w:val="009A2F3D"/>
    <w:rsid w:val="009A3A27"/>
    <w:rsid w:val="009A74A8"/>
    <w:rsid w:val="009B0587"/>
    <w:rsid w:val="009B5B89"/>
    <w:rsid w:val="009B6BA1"/>
    <w:rsid w:val="009B77DD"/>
    <w:rsid w:val="009C1235"/>
    <w:rsid w:val="009D0C9C"/>
    <w:rsid w:val="009D1B2B"/>
    <w:rsid w:val="009D4726"/>
    <w:rsid w:val="009E11E3"/>
    <w:rsid w:val="009E4670"/>
    <w:rsid w:val="009F1C77"/>
    <w:rsid w:val="009F2C79"/>
    <w:rsid w:val="009F3D77"/>
    <w:rsid w:val="00A00A93"/>
    <w:rsid w:val="00A01E33"/>
    <w:rsid w:val="00A04218"/>
    <w:rsid w:val="00A053A7"/>
    <w:rsid w:val="00A07818"/>
    <w:rsid w:val="00A14B0D"/>
    <w:rsid w:val="00A214CD"/>
    <w:rsid w:val="00A21EA5"/>
    <w:rsid w:val="00A306AC"/>
    <w:rsid w:val="00A31BAE"/>
    <w:rsid w:val="00A32B4B"/>
    <w:rsid w:val="00A336DC"/>
    <w:rsid w:val="00A33E24"/>
    <w:rsid w:val="00A4706F"/>
    <w:rsid w:val="00A50CC9"/>
    <w:rsid w:val="00A512B3"/>
    <w:rsid w:val="00A5158E"/>
    <w:rsid w:val="00A55BF4"/>
    <w:rsid w:val="00A56961"/>
    <w:rsid w:val="00A56A29"/>
    <w:rsid w:val="00A5746E"/>
    <w:rsid w:val="00A62B87"/>
    <w:rsid w:val="00A65473"/>
    <w:rsid w:val="00A7022C"/>
    <w:rsid w:val="00A71070"/>
    <w:rsid w:val="00A714D1"/>
    <w:rsid w:val="00A7513C"/>
    <w:rsid w:val="00A75800"/>
    <w:rsid w:val="00A7646C"/>
    <w:rsid w:val="00A82050"/>
    <w:rsid w:val="00A85376"/>
    <w:rsid w:val="00A8584B"/>
    <w:rsid w:val="00A92852"/>
    <w:rsid w:val="00A94BEC"/>
    <w:rsid w:val="00A95B89"/>
    <w:rsid w:val="00AA0279"/>
    <w:rsid w:val="00AA56F6"/>
    <w:rsid w:val="00AA6596"/>
    <w:rsid w:val="00AB055E"/>
    <w:rsid w:val="00AB2062"/>
    <w:rsid w:val="00AB2E6C"/>
    <w:rsid w:val="00AC15C1"/>
    <w:rsid w:val="00AC2C4F"/>
    <w:rsid w:val="00AC3321"/>
    <w:rsid w:val="00AC3F0B"/>
    <w:rsid w:val="00AD63AA"/>
    <w:rsid w:val="00AE1C6B"/>
    <w:rsid w:val="00AE328E"/>
    <w:rsid w:val="00AE66DD"/>
    <w:rsid w:val="00AF1B7B"/>
    <w:rsid w:val="00AF3102"/>
    <w:rsid w:val="00AF3144"/>
    <w:rsid w:val="00AF60FF"/>
    <w:rsid w:val="00AF63F9"/>
    <w:rsid w:val="00B04E9B"/>
    <w:rsid w:val="00B04F79"/>
    <w:rsid w:val="00B07354"/>
    <w:rsid w:val="00B1627B"/>
    <w:rsid w:val="00B16FE9"/>
    <w:rsid w:val="00B22EB4"/>
    <w:rsid w:val="00B242F4"/>
    <w:rsid w:val="00B26425"/>
    <w:rsid w:val="00B27A0F"/>
    <w:rsid w:val="00B348D3"/>
    <w:rsid w:val="00B35324"/>
    <w:rsid w:val="00B43416"/>
    <w:rsid w:val="00B56467"/>
    <w:rsid w:val="00B56FF5"/>
    <w:rsid w:val="00B60041"/>
    <w:rsid w:val="00B60742"/>
    <w:rsid w:val="00B61F54"/>
    <w:rsid w:val="00B63665"/>
    <w:rsid w:val="00B65416"/>
    <w:rsid w:val="00B6658E"/>
    <w:rsid w:val="00B67221"/>
    <w:rsid w:val="00B720C9"/>
    <w:rsid w:val="00B73649"/>
    <w:rsid w:val="00B777DF"/>
    <w:rsid w:val="00B77DA7"/>
    <w:rsid w:val="00B8006D"/>
    <w:rsid w:val="00B80579"/>
    <w:rsid w:val="00B80825"/>
    <w:rsid w:val="00B85A6D"/>
    <w:rsid w:val="00B93DBA"/>
    <w:rsid w:val="00B942B0"/>
    <w:rsid w:val="00B956EE"/>
    <w:rsid w:val="00BA0110"/>
    <w:rsid w:val="00BA0706"/>
    <w:rsid w:val="00BA140E"/>
    <w:rsid w:val="00BA333A"/>
    <w:rsid w:val="00BA5134"/>
    <w:rsid w:val="00BA6307"/>
    <w:rsid w:val="00BA6607"/>
    <w:rsid w:val="00BB11E8"/>
    <w:rsid w:val="00BB1FDB"/>
    <w:rsid w:val="00BB204F"/>
    <w:rsid w:val="00BB25A1"/>
    <w:rsid w:val="00BB46BA"/>
    <w:rsid w:val="00BC3250"/>
    <w:rsid w:val="00BC32B7"/>
    <w:rsid w:val="00BC5B46"/>
    <w:rsid w:val="00BD2ACE"/>
    <w:rsid w:val="00BD4910"/>
    <w:rsid w:val="00BD4DF3"/>
    <w:rsid w:val="00BD64CD"/>
    <w:rsid w:val="00BD6BD3"/>
    <w:rsid w:val="00BD7A22"/>
    <w:rsid w:val="00BE056E"/>
    <w:rsid w:val="00BE2529"/>
    <w:rsid w:val="00BE40DB"/>
    <w:rsid w:val="00BE53C1"/>
    <w:rsid w:val="00BF1099"/>
    <w:rsid w:val="00BF3091"/>
    <w:rsid w:val="00BF344E"/>
    <w:rsid w:val="00C05008"/>
    <w:rsid w:val="00C076C0"/>
    <w:rsid w:val="00C1023E"/>
    <w:rsid w:val="00C1071C"/>
    <w:rsid w:val="00C1298D"/>
    <w:rsid w:val="00C1730C"/>
    <w:rsid w:val="00C213FE"/>
    <w:rsid w:val="00C22823"/>
    <w:rsid w:val="00C2433A"/>
    <w:rsid w:val="00C30141"/>
    <w:rsid w:val="00C31CA1"/>
    <w:rsid w:val="00C34E72"/>
    <w:rsid w:val="00C37E94"/>
    <w:rsid w:val="00C560F8"/>
    <w:rsid w:val="00C63E86"/>
    <w:rsid w:val="00C67944"/>
    <w:rsid w:val="00C71539"/>
    <w:rsid w:val="00C72ED0"/>
    <w:rsid w:val="00C738B0"/>
    <w:rsid w:val="00C815CD"/>
    <w:rsid w:val="00C83E3B"/>
    <w:rsid w:val="00C90410"/>
    <w:rsid w:val="00C949B1"/>
    <w:rsid w:val="00C94D73"/>
    <w:rsid w:val="00C94F01"/>
    <w:rsid w:val="00C95D6E"/>
    <w:rsid w:val="00C96958"/>
    <w:rsid w:val="00CA056F"/>
    <w:rsid w:val="00CB2364"/>
    <w:rsid w:val="00CB23AE"/>
    <w:rsid w:val="00CB2B94"/>
    <w:rsid w:val="00CB3A2D"/>
    <w:rsid w:val="00CB7769"/>
    <w:rsid w:val="00CC2B1E"/>
    <w:rsid w:val="00CC53CE"/>
    <w:rsid w:val="00CC658D"/>
    <w:rsid w:val="00CC7099"/>
    <w:rsid w:val="00CD142C"/>
    <w:rsid w:val="00CD2A11"/>
    <w:rsid w:val="00CE12FD"/>
    <w:rsid w:val="00CE6BD7"/>
    <w:rsid w:val="00CF12BB"/>
    <w:rsid w:val="00CF5D32"/>
    <w:rsid w:val="00D01111"/>
    <w:rsid w:val="00D01C0C"/>
    <w:rsid w:val="00D027B5"/>
    <w:rsid w:val="00D02FD6"/>
    <w:rsid w:val="00D034C5"/>
    <w:rsid w:val="00D05B09"/>
    <w:rsid w:val="00D072BE"/>
    <w:rsid w:val="00D175DC"/>
    <w:rsid w:val="00D214F5"/>
    <w:rsid w:val="00D22FB8"/>
    <w:rsid w:val="00D32882"/>
    <w:rsid w:val="00D32913"/>
    <w:rsid w:val="00D3318A"/>
    <w:rsid w:val="00D3528A"/>
    <w:rsid w:val="00D45E65"/>
    <w:rsid w:val="00D46443"/>
    <w:rsid w:val="00D47DE6"/>
    <w:rsid w:val="00D52636"/>
    <w:rsid w:val="00D5686C"/>
    <w:rsid w:val="00D62B54"/>
    <w:rsid w:val="00D62FC9"/>
    <w:rsid w:val="00D6436C"/>
    <w:rsid w:val="00D65933"/>
    <w:rsid w:val="00D65CE1"/>
    <w:rsid w:val="00D72264"/>
    <w:rsid w:val="00D752C1"/>
    <w:rsid w:val="00D77BF1"/>
    <w:rsid w:val="00D77DDC"/>
    <w:rsid w:val="00D77F27"/>
    <w:rsid w:val="00D82865"/>
    <w:rsid w:val="00D86348"/>
    <w:rsid w:val="00D903C5"/>
    <w:rsid w:val="00D927B0"/>
    <w:rsid w:val="00DA23FC"/>
    <w:rsid w:val="00DA4683"/>
    <w:rsid w:val="00DA7EDC"/>
    <w:rsid w:val="00DB0767"/>
    <w:rsid w:val="00DB0CC5"/>
    <w:rsid w:val="00DB51A7"/>
    <w:rsid w:val="00DB6D26"/>
    <w:rsid w:val="00DC1064"/>
    <w:rsid w:val="00DC2E71"/>
    <w:rsid w:val="00DC2FF4"/>
    <w:rsid w:val="00DC3339"/>
    <w:rsid w:val="00DC47C2"/>
    <w:rsid w:val="00DC5253"/>
    <w:rsid w:val="00DC5518"/>
    <w:rsid w:val="00DC589A"/>
    <w:rsid w:val="00DD2235"/>
    <w:rsid w:val="00DD48E0"/>
    <w:rsid w:val="00DE5294"/>
    <w:rsid w:val="00DE5EC2"/>
    <w:rsid w:val="00DE7662"/>
    <w:rsid w:val="00DF0E99"/>
    <w:rsid w:val="00DF133D"/>
    <w:rsid w:val="00DF197E"/>
    <w:rsid w:val="00DF2637"/>
    <w:rsid w:val="00DF421B"/>
    <w:rsid w:val="00E01DCB"/>
    <w:rsid w:val="00E0278D"/>
    <w:rsid w:val="00E049CB"/>
    <w:rsid w:val="00E11862"/>
    <w:rsid w:val="00E32283"/>
    <w:rsid w:val="00E32656"/>
    <w:rsid w:val="00E3288B"/>
    <w:rsid w:val="00E336BD"/>
    <w:rsid w:val="00E33D3C"/>
    <w:rsid w:val="00E36367"/>
    <w:rsid w:val="00E415B4"/>
    <w:rsid w:val="00E43EFB"/>
    <w:rsid w:val="00E452FD"/>
    <w:rsid w:val="00E51BB0"/>
    <w:rsid w:val="00E57B4C"/>
    <w:rsid w:val="00E60808"/>
    <w:rsid w:val="00E61EE2"/>
    <w:rsid w:val="00E6219F"/>
    <w:rsid w:val="00E62AB2"/>
    <w:rsid w:val="00E63366"/>
    <w:rsid w:val="00E701DA"/>
    <w:rsid w:val="00E73519"/>
    <w:rsid w:val="00E76942"/>
    <w:rsid w:val="00E80813"/>
    <w:rsid w:val="00E80C8C"/>
    <w:rsid w:val="00E82122"/>
    <w:rsid w:val="00E8376A"/>
    <w:rsid w:val="00E9137F"/>
    <w:rsid w:val="00E967B8"/>
    <w:rsid w:val="00EA48CA"/>
    <w:rsid w:val="00EA636E"/>
    <w:rsid w:val="00EA69BE"/>
    <w:rsid w:val="00EB110F"/>
    <w:rsid w:val="00EB2AE7"/>
    <w:rsid w:val="00EB36D9"/>
    <w:rsid w:val="00EB41A6"/>
    <w:rsid w:val="00EB507E"/>
    <w:rsid w:val="00EB74E5"/>
    <w:rsid w:val="00ED347C"/>
    <w:rsid w:val="00ED49FE"/>
    <w:rsid w:val="00ED78F8"/>
    <w:rsid w:val="00EE5383"/>
    <w:rsid w:val="00EE5D0D"/>
    <w:rsid w:val="00EE7DB6"/>
    <w:rsid w:val="00EF1041"/>
    <w:rsid w:val="00EF29C1"/>
    <w:rsid w:val="00EF41D1"/>
    <w:rsid w:val="00EF46AD"/>
    <w:rsid w:val="00F02E5B"/>
    <w:rsid w:val="00F04207"/>
    <w:rsid w:val="00F0785A"/>
    <w:rsid w:val="00F1030E"/>
    <w:rsid w:val="00F11D6A"/>
    <w:rsid w:val="00F15573"/>
    <w:rsid w:val="00F20C07"/>
    <w:rsid w:val="00F21EAE"/>
    <w:rsid w:val="00F23E30"/>
    <w:rsid w:val="00F24D35"/>
    <w:rsid w:val="00F276E9"/>
    <w:rsid w:val="00F278B8"/>
    <w:rsid w:val="00F30397"/>
    <w:rsid w:val="00F3793C"/>
    <w:rsid w:val="00F4428F"/>
    <w:rsid w:val="00F47D51"/>
    <w:rsid w:val="00F52886"/>
    <w:rsid w:val="00F56C16"/>
    <w:rsid w:val="00F62EAE"/>
    <w:rsid w:val="00F67CD9"/>
    <w:rsid w:val="00F70EB6"/>
    <w:rsid w:val="00F7151E"/>
    <w:rsid w:val="00F71F13"/>
    <w:rsid w:val="00F72663"/>
    <w:rsid w:val="00F75B44"/>
    <w:rsid w:val="00F7690C"/>
    <w:rsid w:val="00F77FC4"/>
    <w:rsid w:val="00F810AB"/>
    <w:rsid w:val="00F83E41"/>
    <w:rsid w:val="00F918DC"/>
    <w:rsid w:val="00F9482D"/>
    <w:rsid w:val="00F94F02"/>
    <w:rsid w:val="00FA34D1"/>
    <w:rsid w:val="00FA4CD3"/>
    <w:rsid w:val="00FB1CCE"/>
    <w:rsid w:val="00FB1DD5"/>
    <w:rsid w:val="00FB276E"/>
    <w:rsid w:val="00FB3383"/>
    <w:rsid w:val="00FB39A8"/>
    <w:rsid w:val="00FB4256"/>
    <w:rsid w:val="00FC34D9"/>
    <w:rsid w:val="00FC5AE7"/>
    <w:rsid w:val="00FC65CE"/>
    <w:rsid w:val="00FC6CB3"/>
    <w:rsid w:val="00FC6E02"/>
    <w:rsid w:val="00FD43FB"/>
    <w:rsid w:val="00FD44E4"/>
    <w:rsid w:val="00FD4994"/>
    <w:rsid w:val="00FD5B7D"/>
    <w:rsid w:val="00FD7137"/>
    <w:rsid w:val="00FE0F15"/>
    <w:rsid w:val="00FE4A76"/>
    <w:rsid w:val="00FE6123"/>
    <w:rsid w:val="00FF52E9"/>
    <w:rsid w:val="00FF7590"/>
    <w:rsid w:val="00FF7E72"/>
    <w:rsid w:val="00FF7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qFormat/>
    <w:rsid w:val="00586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rsid w:val="00586151"/>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586151"/>
    <w:rPr>
      <w:rFonts w:ascii=".VnTime" w:eastAsia="Times New Roman" w:hAnsi=".VnTime" w:cs="Times New Roman"/>
      <w:sz w:val="28"/>
      <w:szCs w:val="20"/>
      <w:lang w:val="en-US"/>
    </w:rPr>
  </w:style>
  <w:style w:type="paragraph" w:styleId="BodyText">
    <w:name w:val="Body Text"/>
    <w:basedOn w:val="Normal"/>
    <w:link w:val="BodyTextChar"/>
    <w:uiPriority w:val="99"/>
    <w:rsid w:val="00586151"/>
    <w:pPr>
      <w:spacing w:after="240" w:line="240" w:lineRule="auto"/>
      <w:jc w:val="both"/>
    </w:pPr>
    <w:rPr>
      <w:rFonts w:ascii=".VnTime" w:eastAsia="Times New Roman" w:hAnsi=".VnTime" w:cs="Times New Roman"/>
      <w:sz w:val="28"/>
      <w:szCs w:val="20"/>
    </w:rPr>
  </w:style>
  <w:style w:type="character" w:customStyle="1" w:styleId="BodyTextChar1">
    <w:name w:val="Body Text Char1"/>
    <w:basedOn w:val="DefaultParagraphFont"/>
    <w:uiPriority w:val="99"/>
    <w:semiHidden/>
    <w:rsid w:val="00586151"/>
  </w:style>
  <w:style w:type="character" w:customStyle="1" w:styleId="BodyTextIndentChar">
    <w:name w:val="Body Text Indent Char"/>
    <w:basedOn w:val="DefaultParagraphFont"/>
    <w:link w:val="BodyTextIndent"/>
    <w:rsid w:val="00586151"/>
    <w:rPr>
      <w:rFonts w:ascii=".VnTime" w:eastAsia="Times New Roman" w:hAnsi=".VnTime" w:cs="Times New Roman"/>
      <w:sz w:val="24"/>
      <w:szCs w:val="20"/>
      <w:lang w:val="en-US"/>
    </w:rPr>
  </w:style>
  <w:style w:type="paragraph" w:styleId="BodyTextIndent">
    <w:name w:val="Body Text Indent"/>
    <w:basedOn w:val="Normal"/>
    <w:link w:val="BodyTextIndentChar"/>
    <w:rsid w:val="00586151"/>
    <w:pPr>
      <w:spacing w:after="0" w:line="240" w:lineRule="auto"/>
      <w:ind w:firstLine="720"/>
      <w:jc w:val="both"/>
    </w:pPr>
    <w:rPr>
      <w:rFonts w:ascii=".VnTime" w:eastAsia="Times New Roman" w:hAnsi=".VnTime" w:cs="Times New Roman"/>
      <w:sz w:val="24"/>
      <w:szCs w:val="20"/>
    </w:rPr>
  </w:style>
  <w:style w:type="character" w:customStyle="1" w:styleId="BodyTextIndentChar1">
    <w:name w:val="Body Text Indent Char1"/>
    <w:basedOn w:val="DefaultParagraphFont"/>
    <w:uiPriority w:val="99"/>
    <w:semiHidden/>
    <w:rsid w:val="00586151"/>
  </w:style>
  <w:style w:type="character" w:customStyle="1" w:styleId="FooterChar">
    <w:name w:val="Footer Char"/>
    <w:basedOn w:val="DefaultParagraphFont"/>
    <w:link w:val="Footer"/>
    <w:uiPriority w:val="99"/>
    <w:rsid w:val="00586151"/>
    <w:rPr>
      <w:rFonts w:eastAsiaTheme="minorEastAsia"/>
      <w:lang w:val="en-US"/>
    </w:rPr>
  </w:style>
  <w:style w:type="paragraph" w:styleId="Footer">
    <w:name w:val="footer"/>
    <w:basedOn w:val="Normal"/>
    <w:link w:val="FooterChar"/>
    <w:uiPriority w:val="99"/>
    <w:unhideWhenUsed/>
    <w:rsid w:val="00586151"/>
    <w:pPr>
      <w:tabs>
        <w:tab w:val="center" w:pos="4513"/>
        <w:tab w:val="right" w:pos="9026"/>
      </w:tabs>
      <w:spacing w:after="0" w:line="240" w:lineRule="auto"/>
    </w:pPr>
  </w:style>
  <w:style w:type="character" w:customStyle="1" w:styleId="FooterChar1">
    <w:name w:val="Footer Char1"/>
    <w:basedOn w:val="DefaultParagraphFont"/>
    <w:uiPriority w:val="99"/>
    <w:semiHidden/>
    <w:rsid w:val="00586151"/>
  </w:style>
  <w:style w:type="paragraph" w:styleId="ListParagraph">
    <w:name w:val="List Paragraph"/>
    <w:basedOn w:val="Normal"/>
    <w:link w:val="ListParagraphChar"/>
    <w:uiPriority w:val="34"/>
    <w:qFormat/>
    <w:rsid w:val="00586151"/>
    <w:pPr>
      <w:spacing w:after="0" w:line="240" w:lineRule="auto"/>
      <w:ind w:left="720"/>
      <w:contextualSpacing/>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586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51"/>
    <w:rPr>
      <w:rFonts w:ascii="Tahoma" w:eastAsiaTheme="minorEastAsia" w:hAnsi="Tahoma" w:cs="Tahoma"/>
      <w:sz w:val="16"/>
      <w:szCs w:val="16"/>
      <w:lang w:val="en-US"/>
    </w:rPr>
  </w:style>
  <w:style w:type="character" w:styleId="Strong">
    <w:name w:val="Strong"/>
    <w:basedOn w:val="DefaultParagraphFont"/>
    <w:uiPriority w:val="22"/>
    <w:qFormat/>
    <w:rsid w:val="00586151"/>
    <w:rPr>
      <w:b/>
      <w:bCs/>
    </w:rPr>
  </w:style>
  <w:style w:type="character" w:styleId="FootnoteReference">
    <w:name w:val="footnote reference"/>
    <w:basedOn w:val="DefaultParagraphFont"/>
    <w:unhideWhenUsed/>
    <w:rsid w:val="00586151"/>
    <w:rPr>
      <w:vertAlign w:val="superscript"/>
    </w:rPr>
  </w:style>
  <w:style w:type="paragraph" w:styleId="FootnoteText">
    <w:name w:val="footnote text"/>
    <w:basedOn w:val="Normal"/>
    <w:link w:val="FootnoteTextChar"/>
    <w:unhideWhenUsed/>
    <w:rsid w:val="00586151"/>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rsid w:val="00586151"/>
    <w:rPr>
      <w:rFonts w:ascii="Times New Roman" w:eastAsia="MS Mincho" w:hAnsi="Times New Roman" w:cs="Times New Roman"/>
      <w:sz w:val="20"/>
      <w:szCs w:val="20"/>
      <w:lang w:val="en-US" w:eastAsia="ja-JP"/>
    </w:rPr>
  </w:style>
  <w:style w:type="character" w:customStyle="1" w:styleId="CharChar2">
    <w:name w:val="Char Char2"/>
    <w:basedOn w:val="DefaultParagraphFont"/>
    <w:locked/>
    <w:rsid w:val="00586151"/>
    <w:rPr>
      <w:rFonts w:eastAsia="Times New Roman" w:cs="Times New Roman"/>
      <w:lang w:val="en-US" w:eastAsia="en-US" w:bidi="ar-SA"/>
    </w:rPr>
  </w:style>
  <w:style w:type="paragraph" w:styleId="Header">
    <w:name w:val="header"/>
    <w:basedOn w:val="Normal"/>
    <w:link w:val="HeaderChar"/>
    <w:uiPriority w:val="99"/>
    <w:unhideWhenUsed/>
    <w:rsid w:val="00FC6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E02"/>
  </w:style>
  <w:style w:type="character" w:customStyle="1" w:styleId="ListParagraphChar">
    <w:name w:val="List Paragraph Char"/>
    <w:link w:val="ListParagraph"/>
    <w:uiPriority w:val="34"/>
    <w:locked/>
    <w:rsid w:val="006E6607"/>
    <w:rPr>
      <w:rFonts w:ascii="Times New Roman" w:eastAsia="Times New Roman" w:hAnsi="Times New Roman" w:cs="Times New Roman"/>
      <w:sz w:val="24"/>
      <w:szCs w:val="24"/>
      <w:lang w:val="en-US" w:eastAsia="vi-VN"/>
    </w:rPr>
  </w:style>
  <w:style w:type="character" w:customStyle="1" w:styleId="normal-h1">
    <w:name w:val="normal-h1"/>
    <w:basedOn w:val="DefaultParagraphFont"/>
    <w:rsid w:val="00EE5383"/>
  </w:style>
  <w:style w:type="paragraph" w:customStyle="1" w:styleId="normal-p">
    <w:name w:val="normal-p"/>
    <w:basedOn w:val="Normal"/>
    <w:rsid w:val="00EE53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CommentReference">
    <w:name w:val="annotation reference"/>
    <w:basedOn w:val="DefaultParagraphFont"/>
    <w:uiPriority w:val="99"/>
    <w:semiHidden/>
    <w:unhideWhenUsed/>
    <w:rsid w:val="00C949B1"/>
    <w:rPr>
      <w:sz w:val="16"/>
      <w:szCs w:val="16"/>
    </w:rPr>
  </w:style>
  <w:style w:type="paragraph" w:styleId="CommentText">
    <w:name w:val="annotation text"/>
    <w:basedOn w:val="Normal"/>
    <w:link w:val="CommentTextChar"/>
    <w:uiPriority w:val="99"/>
    <w:semiHidden/>
    <w:unhideWhenUsed/>
    <w:rsid w:val="00C949B1"/>
    <w:pPr>
      <w:spacing w:line="240" w:lineRule="auto"/>
    </w:pPr>
    <w:rPr>
      <w:sz w:val="20"/>
      <w:szCs w:val="20"/>
    </w:rPr>
  </w:style>
  <w:style w:type="character" w:customStyle="1" w:styleId="CommentTextChar">
    <w:name w:val="Comment Text Char"/>
    <w:basedOn w:val="DefaultParagraphFont"/>
    <w:link w:val="CommentText"/>
    <w:uiPriority w:val="99"/>
    <w:semiHidden/>
    <w:rsid w:val="00C949B1"/>
    <w:rPr>
      <w:sz w:val="20"/>
      <w:szCs w:val="20"/>
    </w:rPr>
  </w:style>
  <w:style w:type="paragraph" w:styleId="CommentSubject">
    <w:name w:val="annotation subject"/>
    <w:basedOn w:val="CommentText"/>
    <w:next w:val="CommentText"/>
    <w:link w:val="CommentSubjectChar"/>
    <w:uiPriority w:val="99"/>
    <w:semiHidden/>
    <w:unhideWhenUsed/>
    <w:rsid w:val="00C949B1"/>
    <w:rPr>
      <w:b/>
      <w:bCs/>
    </w:rPr>
  </w:style>
  <w:style w:type="character" w:customStyle="1" w:styleId="CommentSubjectChar">
    <w:name w:val="Comment Subject Char"/>
    <w:basedOn w:val="CommentTextChar"/>
    <w:link w:val="CommentSubject"/>
    <w:uiPriority w:val="99"/>
    <w:semiHidden/>
    <w:rsid w:val="00C949B1"/>
    <w:rPr>
      <w:b/>
      <w:bCs/>
      <w:sz w:val="20"/>
      <w:szCs w:val="20"/>
    </w:rPr>
  </w:style>
  <w:style w:type="paragraph" w:styleId="Revision">
    <w:name w:val="Revision"/>
    <w:hidden/>
    <w:uiPriority w:val="99"/>
    <w:semiHidden/>
    <w:rsid w:val="00C949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47448">
      <w:bodyDiv w:val="1"/>
      <w:marLeft w:val="0"/>
      <w:marRight w:val="0"/>
      <w:marTop w:val="0"/>
      <w:marBottom w:val="0"/>
      <w:divBdr>
        <w:top w:val="none" w:sz="0" w:space="0" w:color="auto"/>
        <w:left w:val="none" w:sz="0" w:space="0" w:color="auto"/>
        <w:bottom w:val="none" w:sz="0" w:space="0" w:color="auto"/>
        <w:right w:val="none" w:sz="0" w:space="0" w:color="auto"/>
      </w:divBdr>
    </w:div>
    <w:div w:id="458687475">
      <w:bodyDiv w:val="1"/>
      <w:marLeft w:val="0"/>
      <w:marRight w:val="0"/>
      <w:marTop w:val="0"/>
      <w:marBottom w:val="0"/>
      <w:divBdr>
        <w:top w:val="none" w:sz="0" w:space="0" w:color="auto"/>
        <w:left w:val="none" w:sz="0" w:space="0" w:color="auto"/>
        <w:bottom w:val="none" w:sz="0" w:space="0" w:color="auto"/>
        <w:right w:val="none" w:sz="0" w:space="0" w:color="auto"/>
      </w:divBdr>
    </w:div>
    <w:div w:id="770663068">
      <w:bodyDiv w:val="1"/>
      <w:marLeft w:val="0"/>
      <w:marRight w:val="0"/>
      <w:marTop w:val="0"/>
      <w:marBottom w:val="0"/>
      <w:divBdr>
        <w:top w:val="none" w:sz="0" w:space="0" w:color="auto"/>
        <w:left w:val="none" w:sz="0" w:space="0" w:color="auto"/>
        <w:bottom w:val="none" w:sz="0" w:space="0" w:color="auto"/>
        <w:right w:val="none" w:sz="0" w:space="0" w:color="auto"/>
      </w:divBdr>
      <w:divsChild>
        <w:div w:id="153373792">
          <w:marLeft w:val="0"/>
          <w:marRight w:val="0"/>
          <w:marTop w:val="0"/>
          <w:marBottom w:val="150"/>
          <w:divBdr>
            <w:top w:val="none" w:sz="0" w:space="0" w:color="auto"/>
            <w:left w:val="none" w:sz="0" w:space="0" w:color="auto"/>
            <w:bottom w:val="none" w:sz="0" w:space="0" w:color="auto"/>
            <w:right w:val="none" w:sz="0" w:space="0" w:color="auto"/>
          </w:divBdr>
        </w:div>
        <w:div w:id="403457242">
          <w:marLeft w:val="0"/>
          <w:marRight w:val="0"/>
          <w:marTop w:val="0"/>
          <w:marBottom w:val="150"/>
          <w:divBdr>
            <w:top w:val="none" w:sz="0" w:space="0" w:color="auto"/>
            <w:left w:val="none" w:sz="0" w:space="0" w:color="auto"/>
            <w:bottom w:val="none" w:sz="0" w:space="0" w:color="auto"/>
            <w:right w:val="none" w:sz="0" w:space="0" w:color="auto"/>
          </w:divBdr>
        </w:div>
        <w:div w:id="1894611455">
          <w:marLeft w:val="0"/>
          <w:marRight w:val="0"/>
          <w:marTop w:val="0"/>
          <w:marBottom w:val="150"/>
          <w:divBdr>
            <w:top w:val="none" w:sz="0" w:space="0" w:color="auto"/>
            <w:left w:val="none" w:sz="0" w:space="0" w:color="auto"/>
            <w:bottom w:val="none" w:sz="0" w:space="0" w:color="auto"/>
            <w:right w:val="none" w:sz="0" w:space="0" w:color="auto"/>
          </w:divBdr>
        </w:div>
        <w:div w:id="1369259087">
          <w:marLeft w:val="0"/>
          <w:marRight w:val="0"/>
          <w:marTop w:val="0"/>
          <w:marBottom w:val="150"/>
          <w:divBdr>
            <w:top w:val="none" w:sz="0" w:space="0" w:color="auto"/>
            <w:left w:val="none" w:sz="0" w:space="0" w:color="auto"/>
            <w:bottom w:val="none" w:sz="0" w:space="0" w:color="auto"/>
            <w:right w:val="none" w:sz="0" w:space="0" w:color="auto"/>
          </w:divBdr>
        </w:div>
        <w:div w:id="1016425912">
          <w:marLeft w:val="0"/>
          <w:marRight w:val="0"/>
          <w:marTop w:val="0"/>
          <w:marBottom w:val="150"/>
          <w:divBdr>
            <w:top w:val="none" w:sz="0" w:space="0" w:color="auto"/>
            <w:left w:val="none" w:sz="0" w:space="0" w:color="auto"/>
            <w:bottom w:val="none" w:sz="0" w:space="0" w:color="auto"/>
            <w:right w:val="none" w:sz="0" w:space="0" w:color="auto"/>
          </w:divBdr>
        </w:div>
        <w:div w:id="1534728472">
          <w:marLeft w:val="0"/>
          <w:marRight w:val="0"/>
          <w:marTop w:val="0"/>
          <w:marBottom w:val="150"/>
          <w:divBdr>
            <w:top w:val="none" w:sz="0" w:space="0" w:color="auto"/>
            <w:left w:val="none" w:sz="0" w:space="0" w:color="auto"/>
            <w:bottom w:val="none" w:sz="0" w:space="0" w:color="auto"/>
            <w:right w:val="none" w:sz="0" w:space="0" w:color="auto"/>
          </w:divBdr>
        </w:div>
        <w:div w:id="883905647">
          <w:marLeft w:val="0"/>
          <w:marRight w:val="0"/>
          <w:marTop w:val="0"/>
          <w:marBottom w:val="150"/>
          <w:divBdr>
            <w:top w:val="none" w:sz="0" w:space="0" w:color="auto"/>
            <w:left w:val="none" w:sz="0" w:space="0" w:color="auto"/>
            <w:bottom w:val="none" w:sz="0" w:space="0" w:color="auto"/>
            <w:right w:val="none" w:sz="0" w:space="0" w:color="auto"/>
          </w:divBdr>
        </w:div>
        <w:div w:id="1131942010">
          <w:marLeft w:val="0"/>
          <w:marRight w:val="0"/>
          <w:marTop w:val="0"/>
          <w:marBottom w:val="150"/>
          <w:divBdr>
            <w:top w:val="none" w:sz="0" w:space="0" w:color="auto"/>
            <w:left w:val="none" w:sz="0" w:space="0" w:color="auto"/>
            <w:bottom w:val="none" w:sz="0" w:space="0" w:color="auto"/>
            <w:right w:val="none" w:sz="0" w:space="0" w:color="auto"/>
          </w:divBdr>
        </w:div>
        <w:div w:id="403185308">
          <w:marLeft w:val="0"/>
          <w:marRight w:val="0"/>
          <w:marTop w:val="0"/>
          <w:marBottom w:val="150"/>
          <w:divBdr>
            <w:top w:val="none" w:sz="0" w:space="0" w:color="auto"/>
            <w:left w:val="none" w:sz="0" w:space="0" w:color="auto"/>
            <w:bottom w:val="none" w:sz="0" w:space="0" w:color="auto"/>
            <w:right w:val="none" w:sz="0" w:space="0" w:color="auto"/>
          </w:divBdr>
        </w:div>
        <w:div w:id="1555775498">
          <w:marLeft w:val="0"/>
          <w:marRight w:val="0"/>
          <w:marTop w:val="0"/>
          <w:marBottom w:val="150"/>
          <w:divBdr>
            <w:top w:val="none" w:sz="0" w:space="0" w:color="auto"/>
            <w:left w:val="none" w:sz="0" w:space="0" w:color="auto"/>
            <w:bottom w:val="none" w:sz="0" w:space="0" w:color="auto"/>
            <w:right w:val="none" w:sz="0" w:space="0" w:color="auto"/>
          </w:divBdr>
        </w:div>
        <w:div w:id="1529677904">
          <w:marLeft w:val="0"/>
          <w:marRight w:val="0"/>
          <w:marTop w:val="0"/>
          <w:marBottom w:val="150"/>
          <w:divBdr>
            <w:top w:val="none" w:sz="0" w:space="0" w:color="auto"/>
            <w:left w:val="none" w:sz="0" w:space="0" w:color="auto"/>
            <w:bottom w:val="none" w:sz="0" w:space="0" w:color="auto"/>
            <w:right w:val="none" w:sz="0" w:space="0" w:color="auto"/>
          </w:divBdr>
        </w:div>
        <w:div w:id="1716002576">
          <w:marLeft w:val="0"/>
          <w:marRight w:val="0"/>
          <w:marTop w:val="0"/>
          <w:marBottom w:val="150"/>
          <w:divBdr>
            <w:top w:val="none" w:sz="0" w:space="0" w:color="auto"/>
            <w:left w:val="none" w:sz="0" w:space="0" w:color="auto"/>
            <w:bottom w:val="none" w:sz="0" w:space="0" w:color="auto"/>
            <w:right w:val="none" w:sz="0" w:space="0" w:color="auto"/>
          </w:divBdr>
        </w:div>
        <w:div w:id="1152528020">
          <w:marLeft w:val="0"/>
          <w:marRight w:val="0"/>
          <w:marTop w:val="0"/>
          <w:marBottom w:val="150"/>
          <w:divBdr>
            <w:top w:val="none" w:sz="0" w:space="0" w:color="auto"/>
            <w:left w:val="none" w:sz="0" w:space="0" w:color="auto"/>
            <w:bottom w:val="none" w:sz="0" w:space="0" w:color="auto"/>
            <w:right w:val="none" w:sz="0" w:space="0" w:color="auto"/>
          </w:divBdr>
        </w:div>
        <w:div w:id="2006929467">
          <w:marLeft w:val="0"/>
          <w:marRight w:val="0"/>
          <w:marTop w:val="0"/>
          <w:marBottom w:val="150"/>
          <w:divBdr>
            <w:top w:val="none" w:sz="0" w:space="0" w:color="auto"/>
            <w:left w:val="none" w:sz="0" w:space="0" w:color="auto"/>
            <w:bottom w:val="none" w:sz="0" w:space="0" w:color="auto"/>
            <w:right w:val="none" w:sz="0" w:space="0" w:color="auto"/>
          </w:divBdr>
        </w:div>
        <w:div w:id="69232915">
          <w:marLeft w:val="0"/>
          <w:marRight w:val="0"/>
          <w:marTop w:val="0"/>
          <w:marBottom w:val="150"/>
          <w:divBdr>
            <w:top w:val="none" w:sz="0" w:space="0" w:color="auto"/>
            <w:left w:val="none" w:sz="0" w:space="0" w:color="auto"/>
            <w:bottom w:val="none" w:sz="0" w:space="0" w:color="auto"/>
            <w:right w:val="none" w:sz="0" w:space="0" w:color="auto"/>
          </w:divBdr>
        </w:div>
      </w:divsChild>
    </w:div>
    <w:div w:id="921719367">
      <w:bodyDiv w:val="1"/>
      <w:marLeft w:val="0"/>
      <w:marRight w:val="0"/>
      <w:marTop w:val="0"/>
      <w:marBottom w:val="0"/>
      <w:divBdr>
        <w:top w:val="none" w:sz="0" w:space="0" w:color="auto"/>
        <w:left w:val="none" w:sz="0" w:space="0" w:color="auto"/>
        <w:bottom w:val="none" w:sz="0" w:space="0" w:color="auto"/>
        <w:right w:val="none" w:sz="0" w:space="0" w:color="auto"/>
      </w:divBdr>
    </w:div>
    <w:div w:id="1131747793">
      <w:bodyDiv w:val="1"/>
      <w:marLeft w:val="0"/>
      <w:marRight w:val="0"/>
      <w:marTop w:val="0"/>
      <w:marBottom w:val="0"/>
      <w:divBdr>
        <w:top w:val="none" w:sz="0" w:space="0" w:color="auto"/>
        <w:left w:val="none" w:sz="0" w:space="0" w:color="auto"/>
        <w:bottom w:val="none" w:sz="0" w:space="0" w:color="auto"/>
        <w:right w:val="none" w:sz="0" w:space="0" w:color="auto"/>
      </w:divBdr>
    </w:div>
    <w:div w:id="1228489274">
      <w:bodyDiv w:val="1"/>
      <w:marLeft w:val="0"/>
      <w:marRight w:val="0"/>
      <w:marTop w:val="0"/>
      <w:marBottom w:val="0"/>
      <w:divBdr>
        <w:top w:val="none" w:sz="0" w:space="0" w:color="auto"/>
        <w:left w:val="none" w:sz="0" w:space="0" w:color="auto"/>
        <w:bottom w:val="none" w:sz="0" w:space="0" w:color="auto"/>
        <w:right w:val="none" w:sz="0" w:space="0" w:color="auto"/>
      </w:divBdr>
    </w:div>
    <w:div w:id="1334066858">
      <w:bodyDiv w:val="1"/>
      <w:marLeft w:val="0"/>
      <w:marRight w:val="0"/>
      <w:marTop w:val="0"/>
      <w:marBottom w:val="0"/>
      <w:divBdr>
        <w:top w:val="none" w:sz="0" w:space="0" w:color="auto"/>
        <w:left w:val="none" w:sz="0" w:space="0" w:color="auto"/>
        <w:bottom w:val="none" w:sz="0" w:space="0" w:color="auto"/>
        <w:right w:val="none" w:sz="0" w:space="0" w:color="auto"/>
      </w:divBdr>
    </w:div>
    <w:div w:id="1599409652">
      <w:bodyDiv w:val="1"/>
      <w:marLeft w:val="0"/>
      <w:marRight w:val="0"/>
      <w:marTop w:val="0"/>
      <w:marBottom w:val="0"/>
      <w:divBdr>
        <w:top w:val="none" w:sz="0" w:space="0" w:color="auto"/>
        <w:left w:val="none" w:sz="0" w:space="0" w:color="auto"/>
        <w:bottom w:val="none" w:sz="0" w:space="0" w:color="auto"/>
        <w:right w:val="none" w:sz="0" w:space="0" w:color="auto"/>
      </w:divBdr>
    </w:div>
    <w:div w:id="1828665833">
      <w:bodyDiv w:val="1"/>
      <w:marLeft w:val="0"/>
      <w:marRight w:val="0"/>
      <w:marTop w:val="0"/>
      <w:marBottom w:val="0"/>
      <w:divBdr>
        <w:top w:val="none" w:sz="0" w:space="0" w:color="auto"/>
        <w:left w:val="none" w:sz="0" w:space="0" w:color="auto"/>
        <w:bottom w:val="none" w:sz="0" w:space="0" w:color="auto"/>
        <w:right w:val="none" w:sz="0" w:space="0" w:color="auto"/>
      </w:divBdr>
    </w:div>
    <w:div w:id="18940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26607-B7BE-4FBC-81E3-121A9B64C73A}">
  <ds:schemaRefs>
    <ds:schemaRef ds:uri="http://schemas.microsoft.com/sharepoint/v3/contenttype/forms"/>
  </ds:schemaRefs>
</ds:datastoreItem>
</file>

<file path=customXml/itemProps2.xml><?xml version="1.0" encoding="utf-8"?>
<ds:datastoreItem xmlns:ds="http://schemas.openxmlformats.org/officeDocument/2006/customXml" ds:itemID="{767A0FF1-8519-4973-8E6B-9ED36838EB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658500-9C20-4D92-B2D3-BCD24732B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A1210A-6283-4C15-9B2F-96F4243B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NguyenThiHoaiThu</dc:creator>
  <cp:lastModifiedBy>SHARP</cp:lastModifiedBy>
  <cp:revision>34</cp:revision>
  <cp:lastPrinted>2022-08-02T03:06:00Z</cp:lastPrinted>
  <dcterms:created xsi:type="dcterms:W3CDTF">2022-08-25T23:56:00Z</dcterms:created>
  <dcterms:modified xsi:type="dcterms:W3CDTF">2023-04-27T02:20:00Z</dcterms:modified>
</cp:coreProperties>
</file>