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3" w:type="dxa"/>
        <w:tblInd w:w="150" w:type="dxa"/>
        <w:tblLayout w:type="fixed"/>
        <w:tblLook w:val="0000" w:firstRow="0" w:lastRow="0" w:firstColumn="0" w:lastColumn="0" w:noHBand="0" w:noVBand="0"/>
      </w:tblPr>
      <w:tblGrid>
        <w:gridCol w:w="3502"/>
        <w:gridCol w:w="6131"/>
      </w:tblGrid>
      <w:tr w:rsidR="00C2012B" w:rsidRPr="00B41C4F" w14:paraId="390376A0" w14:textId="77777777" w:rsidTr="00136B4E">
        <w:tc>
          <w:tcPr>
            <w:tcW w:w="3502" w:type="dxa"/>
          </w:tcPr>
          <w:p w14:paraId="6C0CC92A" w14:textId="77777777" w:rsidR="00C2012B" w:rsidRPr="00B41C4F" w:rsidRDefault="00C2012B" w:rsidP="001C72FD">
            <w:pPr>
              <w:ind w:firstLine="0"/>
              <w:jc w:val="center"/>
              <w:rPr>
                <w:rFonts w:ascii="Times New Roman" w:hAnsi="Times New Roman" w:cs="Times New Roman"/>
                <w:b/>
                <w:color w:val="000000"/>
              </w:rPr>
            </w:pPr>
            <w:r w:rsidRPr="00B41C4F">
              <w:rPr>
                <w:rFonts w:ascii="Times New Roman" w:hAnsi="Times New Roman" w:cs="Times New Roman"/>
                <w:b/>
                <w:color w:val="000000"/>
                <w:sz w:val="26"/>
              </w:rPr>
              <w:t>THỦ TƯỚNG CHÍNH PHỦ</w:t>
            </w:r>
          </w:p>
          <w:p w14:paraId="418E4FF0" w14:textId="77777777" w:rsidR="00C2012B" w:rsidRPr="00B41C4F" w:rsidRDefault="00C2012B" w:rsidP="001C72FD">
            <w:pPr>
              <w:ind w:firstLine="0"/>
              <w:jc w:val="center"/>
              <w:rPr>
                <w:rFonts w:ascii="Times New Roman" w:hAnsi="Times New Roman" w:cs="Times New Roman"/>
                <w:color w:val="000000"/>
                <w:sz w:val="26"/>
              </w:rPr>
            </w:pPr>
            <w:r w:rsidRPr="00B41C4F">
              <w:rPr>
                <w:rFonts w:ascii="Times New Roman" w:hAnsi="Times New Roman" w:cs="Times New Roman"/>
                <w:b/>
                <w:color w:val="000000"/>
                <w:vertAlign w:val="superscript"/>
              </w:rPr>
              <w:t>__________</w:t>
            </w:r>
            <w:r w:rsidRPr="00B41C4F">
              <w:rPr>
                <w:rFonts w:ascii="Times New Roman" w:hAnsi="Times New Roman" w:cs="Times New Roman"/>
                <w:color w:val="000000"/>
                <w:sz w:val="26"/>
              </w:rPr>
              <w:t xml:space="preserve"> </w:t>
            </w:r>
          </w:p>
          <w:p w14:paraId="0B9D7173" w14:textId="77777777" w:rsidR="00136B4E" w:rsidRPr="00B41C4F" w:rsidRDefault="00136B4E" w:rsidP="00136B4E">
            <w:pPr>
              <w:ind w:firstLine="0"/>
              <w:jc w:val="center"/>
              <w:rPr>
                <w:rFonts w:ascii="Times New Roman" w:hAnsi="Times New Roman" w:cs="Times New Roman"/>
                <w:color w:val="000000"/>
                <w:sz w:val="26"/>
              </w:rPr>
            </w:pPr>
          </w:p>
          <w:p w14:paraId="3215F24A" w14:textId="77777777" w:rsidR="00C2012B" w:rsidRPr="00B41C4F" w:rsidRDefault="00C2012B" w:rsidP="00A27C65">
            <w:pPr>
              <w:ind w:firstLine="0"/>
              <w:jc w:val="center"/>
              <w:rPr>
                <w:rFonts w:ascii="Times New Roman" w:hAnsi="Times New Roman" w:cs="Times New Roman"/>
                <w:color w:val="000000"/>
                <w:vertAlign w:val="superscript"/>
              </w:rPr>
            </w:pPr>
            <w:r w:rsidRPr="00B41C4F">
              <w:rPr>
                <w:rFonts w:ascii="Times New Roman" w:hAnsi="Times New Roman" w:cs="Times New Roman"/>
                <w:color w:val="000000"/>
                <w:sz w:val="26"/>
              </w:rPr>
              <w:t>Số:</w:t>
            </w:r>
            <w:r w:rsidR="00136B4E" w:rsidRPr="00B41C4F">
              <w:rPr>
                <w:rFonts w:ascii="Times New Roman" w:hAnsi="Times New Roman" w:cs="Times New Roman"/>
                <w:color w:val="000000"/>
                <w:sz w:val="26"/>
              </w:rPr>
              <w:t xml:space="preserve">     </w:t>
            </w:r>
            <w:r w:rsidRPr="00B41C4F">
              <w:rPr>
                <w:rFonts w:ascii="Times New Roman" w:hAnsi="Times New Roman" w:cs="Times New Roman"/>
                <w:color w:val="000000"/>
                <w:sz w:val="26"/>
              </w:rPr>
              <w:t xml:space="preserve"> </w:t>
            </w:r>
            <w:r w:rsidR="000C6908" w:rsidRPr="00B41C4F">
              <w:rPr>
                <w:rFonts w:ascii="Times New Roman" w:hAnsi="Times New Roman" w:cs="Times New Roman"/>
                <w:color w:val="000000"/>
                <w:sz w:val="26"/>
              </w:rPr>
              <w:t xml:space="preserve">    </w:t>
            </w:r>
            <w:r w:rsidRPr="00B41C4F">
              <w:rPr>
                <w:rFonts w:ascii="Times New Roman" w:hAnsi="Times New Roman" w:cs="Times New Roman"/>
                <w:color w:val="000000"/>
                <w:sz w:val="26"/>
              </w:rPr>
              <w:t>/</w:t>
            </w:r>
            <w:r w:rsidR="00136B4E" w:rsidRPr="00B41C4F">
              <w:rPr>
                <w:rFonts w:ascii="Times New Roman" w:hAnsi="Times New Roman" w:cs="Times New Roman"/>
                <w:color w:val="000000"/>
                <w:sz w:val="26"/>
              </w:rPr>
              <w:t>202</w:t>
            </w:r>
            <w:r w:rsidR="00A27C65">
              <w:rPr>
                <w:rFonts w:ascii="Times New Roman" w:hAnsi="Times New Roman" w:cs="Times New Roman"/>
                <w:color w:val="000000"/>
                <w:sz w:val="26"/>
              </w:rPr>
              <w:t>5</w:t>
            </w:r>
            <w:r w:rsidR="00136B4E" w:rsidRPr="00B41C4F">
              <w:rPr>
                <w:rFonts w:ascii="Times New Roman" w:hAnsi="Times New Roman" w:cs="Times New Roman"/>
                <w:color w:val="000000"/>
                <w:sz w:val="26"/>
              </w:rPr>
              <w:t>/</w:t>
            </w:r>
            <w:r w:rsidRPr="00B41C4F">
              <w:rPr>
                <w:rFonts w:ascii="Times New Roman" w:hAnsi="Times New Roman" w:cs="Times New Roman"/>
                <w:color w:val="000000"/>
                <w:sz w:val="26"/>
              </w:rPr>
              <w:t xml:space="preserve">QĐ-TTg    </w:t>
            </w:r>
          </w:p>
        </w:tc>
        <w:tc>
          <w:tcPr>
            <w:tcW w:w="6131" w:type="dxa"/>
          </w:tcPr>
          <w:p w14:paraId="0EFCCC7D" w14:textId="77777777" w:rsidR="00C2012B" w:rsidRPr="00B41C4F" w:rsidRDefault="002D34A7" w:rsidP="00136B4E">
            <w:pPr>
              <w:ind w:firstLine="0"/>
              <w:jc w:val="left"/>
              <w:rPr>
                <w:rFonts w:ascii="Times New Roman" w:hAnsi="Times New Roman" w:cs="Times New Roman"/>
                <w:b/>
                <w:color w:val="000000"/>
                <w:sz w:val="26"/>
              </w:rPr>
            </w:pPr>
            <w:r w:rsidRPr="00B41C4F">
              <w:rPr>
                <w:rFonts w:ascii="Times New Roman" w:hAnsi="Times New Roman" w:cs="Times New Roman"/>
                <w:b/>
                <w:color w:val="000000"/>
                <w:sz w:val="26"/>
              </w:rPr>
              <w:t xml:space="preserve">     </w:t>
            </w:r>
            <w:r w:rsidR="00C2012B" w:rsidRPr="00B41C4F">
              <w:rPr>
                <w:rFonts w:ascii="Times New Roman" w:hAnsi="Times New Roman" w:cs="Times New Roman"/>
                <w:b/>
                <w:color w:val="000000"/>
                <w:sz w:val="26"/>
              </w:rPr>
              <w:t>CỘNG HOÀ XÃ HỘI CHỦ NGHĨA VIỆT NAM</w:t>
            </w:r>
          </w:p>
          <w:p w14:paraId="133D9574" w14:textId="77777777" w:rsidR="00C2012B" w:rsidRPr="00B41C4F" w:rsidRDefault="002D34A7" w:rsidP="001C72FD">
            <w:pPr>
              <w:ind w:firstLine="0"/>
              <w:jc w:val="center"/>
              <w:rPr>
                <w:rFonts w:ascii="Times New Roman" w:hAnsi="Times New Roman" w:cs="Times New Roman"/>
                <w:b/>
                <w:color w:val="000000"/>
              </w:rPr>
            </w:pPr>
            <w:r w:rsidRPr="00B41C4F">
              <w:rPr>
                <w:rFonts w:ascii="Times New Roman" w:hAnsi="Times New Roman" w:cs="Times New Roman"/>
                <w:b/>
                <w:color w:val="000000"/>
              </w:rPr>
              <w:t xml:space="preserve">       </w:t>
            </w:r>
            <w:r w:rsidR="00C2012B" w:rsidRPr="00B41C4F">
              <w:rPr>
                <w:rFonts w:ascii="Times New Roman" w:hAnsi="Times New Roman" w:cs="Times New Roman"/>
                <w:b/>
                <w:color w:val="000000"/>
              </w:rPr>
              <w:t>Độc lập - Tự do - Hạnh phúc</w:t>
            </w:r>
          </w:p>
          <w:p w14:paraId="3C9B45E7" w14:textId="3DF57B73" w:rsidR="00136B4E" w:rsidRPr="00B41C4F" w:rsidRDefault="00F800BA" w:rsidP="00136B4E">
            <w:pPr>
              <w:ind w:firstLine="0"/>
              <w:jc w:val="left"/>
              <w:rPr>
                <w:rFonts w:ascii="Times New Roman" w:hAnsi="Times New Roman" w:cs="Times New Roman"/>
                <w:i/>
                <w:color w:val="000000"/>
              </w:rPr>
            </w:pPr>
            <w:r>
              <w:rPr>
                <w:rFonts w:ascii="Times New Roman" w:hAnsi="Times New Roman" w:cs="Times New Roman"/>
                <w:b/>
                <w:noProof/>
                <w:color w:val="000000"/>
                <w:sz w:val="26"/>
              </w:rPr>
              <mc:AlternateContent>
                <mc:Choice Requires="wps">
                  <w:drawing>
                    <wp:anchor distT="0" distB="0" distL="114300" distR="114300" simplePos="0" relativeHeight="251657216" behindDoc="0" locked="0" layoutInCell="1" allowOverlap="1" wp14:anchorId="4D2F9A85" wp14:editId="17FF7342">
                      <wp:simplePos x="0" y="0"/>
                      <wp:positionH relativeFrom="column">
                        <wp:posOffset>1031875</wp:posOffset>
                      </wp:positionH>
                      <wp:positionV relativeFrom="paragraph">
                        <wp:posOffset>97155</wp:posOffset>
                      </wp:positionV>
                      <wp:extent cx="1968500" cy="0"/>
                      <wp:effectExtent l="11430" t="13335" r="10795" b="5715"/>
                      <wp:wrapNone/>
                      <wp:docPr id="3065113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34D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7.65pt" to="236.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"/>
                  </w:pict>
                </mc:Fallback>
              </mc:AlternateContent>
            </w:r>
          </w:p>
          <w:p w14:paraId="2BD582B0" w14:textId="77777777" w:rsidR="00C2012B" w:rsidRPr="00B41C4F" w:rsidRDefault="002D34A7" w:rsidP="00B74F38">
            <w:pPr>
              <w:ind w:firstLine="0"/>
              <w:jc w:val="left"/>
              <w:rPr>
                <w:rFonts w:ascii="Times New Roman" w:hAnsi="Times New Roman" w:cs="Times New Roman"/>
                <w:color w:val="000000"/>
              </w:rPr>
            </w:pPr>
            <w:r w:rsidRPr="00B41C4F">
              <w:rPr>
                <w:rFonts w:ascii="Times New Roman" w:hAnsi="Times New Roman" w:cs="Times New Roman"/>
                <w:i/>
                <w:color w:val="000000"/>
              </w:rPr>
              <w:t xml:space="preserve">           </w:t>
            </w:r>
            <w:r w:rsidR="001C72FD" w:rsidRPr="00B41C4F">
              <w:rPr>
                <w:rFonts w:ascii="Times New Roman" w:hAnsi="Times New Roman" w:cs="Times New Roman"/>
                <w:i/>
                <w:color w:val="000000"/>
              </w:rPr>
              <w:t xml:space="preserve">     </w:t>
            </w:r>
            <w:r w:rsidR="00C2012B" w:rsidRPr="00B41C4F">
              <w:rPr>
                <w:rFonts w:ascii="Times New Roman" w:hAnsi="Times New Roman" w:cs="Times New Roman"/>
                <w:i/>
                <w:color w:val="000000"/>
              </w:rPr>
              <w:t xml:space="preserve">Hà Nội, ngày </w:t>
            </w:r>
            <w:r w:rsidR="000C6908" w:rsidRPr="00B41C4F">
              <w:rPr>
                <w:rFonts w:ascii="Times New Roman" w:hAnsi="Times New Roman" w:cs="Times New Roman"/>
                <w:i/>
                <w:color w:val="000000"/>
              </w:rPr>
              <w:t xml:space="preserve">  </w:t>
            </w:r>
            <w:r w:rsidR="00136B4E" w:rsidRPr="00B41C4F">
              <w:rPr>
                <w:rFonts w:ascii="Times New Roman" w:hAnsi="Times New Roman" w:cs="Times New Roman"/>
                <w:i/>
                <w:color w:val="000000"/>
              </w:rPr>
              <w:t xml:space="preserve"> </w:t>
            </w:r>
            <w:r w:rsidR="00C2012B" w:rsidRPr="00B41C4F">
              <w:rPr>
                <w:rFonts w:ascii="Times New Roman" w:hAnsi="Times New Roman" w:cs="Times New Roman"/>
                <w:i/>
                <w:color w:val="000000"/>
              </w:rPr>
              <w:t xml:space="preserve"> </w:t>
            </w:r>
            <w:r w:rsidR="007B1916" w:rsidRPr="00B41C4F">
              <w:rPr>
                <w:rFonts w:ascii="Times New Roman" w:hAnsi="Times New Roman" w:cs="Times New Roman"/>
                <w:i/>
                <w:color w:val="000000"/>
              </w:rPr>
              <w:t xml:space="preserve">tháng </w:t>
            </w:r>
            <w:r w:rsidR="00502AF9" w:rsidRPr="00B41C4F">
              <w:rPr>
                <w:rFonts w:ascii="Times New Roman" w:hAnsi="Times New Roman" w:cs="Times New Roman"/>
                <w:i/>
                <w:color w:val="000000"/>
              </w:rPr>
              <w:t xml:space="preserve">  </w:t>
            </w:r>
            <w:r w:rsidR="007B1916" w:rsidRPr="00B41C4F">
              <w:rPr>
                <w:rFonts w:ascii="Times New Roman" w:hAnsi="Times New Roman" w:cs="Times New Roman"/>
                <w:i/>
                <w:color w:val="000000"/>
              </w:rPr>
              <w:t xml:space="preserve"> </w:t>
            </w:r>
            <w:r w:rsidR="00C2012B" w:rsidRPr="00B41C4F">
              <w:rPr>
                <w:rFonts w:ascii="Times New Roman" w:hAnsi="Times New Roman" w:cs="Times New Roman"/>
                <w:i/>
                <w:color w:val="000000"/>
              </w:rPr>
              <w:t>năm 20</w:t>
            </w:r>
            <w:r w:rsidR="000C6908" w:rsidRPr="00B41C4F">
              <w:rPr>
                <w:rFonts w:ascii="Times New Roman" w:hAnsi="Times New Roman" w:cs="Times New Roman"/>
                <w:i/>
                <w:color w:val="000000"/>
              </w:rPr>
              <w:t>2</w:t>
            </w:r>
            <w:r w:rsidR="00B74F38">
              <w:rPr>
                <w:rFonts w:ascii="Times New Roman" w:hAnsi="Times New Roman" w:cs="Times New Roman"/>
                <w:i/>
                <w:color w:val="000000"/>
              </w:rPr>
              <w:t>5</w:t>
            </w:r>
          </w:p>
        </w:tc>
      </w:tr>
    </w:tbl>
    <w:p w14:paraId="54EAA60D" w14:textId="429F973D" w:rsidR="00136B4E" w:rsidRPr="00B41C4F" w:rsidRDefault="00F800BA" w:rsidP="00136B4E">
      <w:pPr>
        <w:pStyle w:val="Heading1"/>
        <w:tabs>
          <w:tab w:val="left" w:pos="0"/>
        </w:tabs>
        <w:rPr>
          <w:rFonts w:ascii="Times New Roman" w:hAnsi="Times New Roman" w:cs="Times New Roman"/>
          <w:bCs w:val="0"/>
          <w:color w:val="000000"/>
        </w:rPr>
      </w:pPr>
      <w:r>
        <w:rPr>
          <w:rFonts w:ascii="Times New Roman" w:hAnsi="Times New Roman" w:cs="Times New Roman"/>
          <w:bCs w:val="0"/>
          <w:noProof/>
          <w:color w:val="000000"/>
        </w:rPr>
        <mc:AlternateContent>
          <mc:Choice Requires="wps">
            <w:drawing>
              <wp:anchor distT="0" distB="0" distL="114300" distR="114300" simplePos="0" relativeHeight="251658240" behindDoc="0" locked="0" layoutInCell="1" allowOverlap="1" wp14:anchorId="3647AF11" wp14:editId="0A037B58">
                <wp:simplePos x="0" y="0"/>
                <wp:positionH relativeFrom="column">
                  <wp:posOffset>-86995</wp:posOffset>
                </wp:positionH>
                <wp:positionV relativeFrom="paragraph">
                  <wp:posOffset>46355</wp:posOffset>
                </wp:positionV>
                <wp:extent cx="1292860" cy="333375"/>
                <wp:effectExtent l="12065" t="9525" r="9525" b="9525"/>
                <wp:wrapNone/>
                <wp:docPr id="6191233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333375"/>
                        </a:xfrm>
                        <a:prstGeom prst="rect">
                          <a:avLst/>
                        </a:prstGeom>
                        <a:solidFill>
                          <a:srgbClr val="FFFFFF"/>
                        </a:solidFill>
                        <a:ln w="9525">
                          <a:solidFill>
                            <a:srgbClr val="000000"/>
                          </a:solidFill>
                          <a:miter lim="800000"/>
                          <a:headEnd/>
                          <a:tailEnd/>
                        </a:ln>
                      </wps:spPr>
                      <wps:txbx>
                        <w:txbxContent>
                          <w:p w14:paraId="6CBF02E0" w14:textId="77777777" w:rsidR="00783A0B" w:rsidRPr="00A0386A" w:rsidRDefault="00783A0B" w:rsidP="00A0386A">
                            <w:pPr>
                              <w:ind w:firstLine="0"/>
                              <w:jc w:val="center"/>
                              <w:rPr>
                                <w:rFonts w:ascii="Times New Roman" w:hAnsi="Times New Roman" w:cs="Times New Roman"/>
                                <w:b/>
                              </w:rPr>
                            </w:pPr>
                            <w:r w:rsidRPr="00A0386A">
                              <w:rPr>
                                <w:rFonts w:ascii="Times New Roman" w:hAnsi="Times New Roman" w:cs="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7AF11" id="Rectangle 3" o:spid="_x0000_s1026" style="position:absolute;left:0;text-align:left;margin-left:-6.85pt;margin-top:3.65pt;width:101.8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">
                <v:textbox>
                  <w:txbxContent>
                    <w:p w14:paraId="6CBF02E0" w14:textId="77777777" w:rsidR="00783A0B" w:rsidRPr="00A0386A" w:rsidRDefault="00783A0B" w:rsidP="00A0386A">
                      <w:pPr>
                        <w:ind w:firstLine="0"/>
                        <w:jc w:val="center"/>
                        <w:rPr>
                          <w:rFonts w:ascii="Times New Roman" w:hAnsi="Times New Roman" w:cs="Times New Roman"/>
                          <w:b/>
                        </w:rPr>
                      </w:pPr>
                      <w:r w:rsidRPr="00A0386A">
                        <w:rPr>
                          <w:rFonts w:ascii="Times New Roman" w:hAnsi="Times New Roman" w:cs="Times New Roman"/>
                          <w:b/>
                        </w:rPr>
                        <w:t>DỰ THẢO</w:t>
                      </w:r>
                    </w:p>
                  </w:txbxContent>
                </v:textbox>
              </v:rect>
            </w:pict>
          </mc:Fallback>
        </mc:AlternateContent>
      </w:r>
    </w:p>
    <w:p w14:paraId="48F116F7" w14:textId="77777777" w:rsidR="00791F1B" w:rsidRDefault="00791F1B" w:rsidP="00E15029">
      <w:pPr>
        <w:pStyle w:val="Heading1"/>
        <w:tabs>
          <w:tab w:val="left" w:pos="0"/>
        </w:tabs>
        <w:ind w:right="0"/>
        <w:rPr>
          <w:rFonts w:ascii="Times New Roman" w:hAnsi="Times New Roman" w:cs="Times New Roman"/>
          <w:bCs w:val="0"/>
          <w:color w:val="000000"/>
        </w:rPr>
      </w:pPr>
    </w:p>
    <w:p w14:paraId="640ADE31" w14:textId="77777777" w:rsidR="00BE26D8" w:rsidRPr="00B41C4F" w:rsidRDefault="00567C3F" w:rsidP="00E15029">
      <w:pPr>
        <w:pStyle w:val="Heading1"/>
        <w:tabs>
          <w:tab w:val="left" w:pos="0"/>
        </w:tabs>
        <w:ind w:right="0"/>
        <w:rPr>
          <w:rFonts w:ascii="Times New Roman" w:hAnsi="Times New Roman" w:cs="Times New Roman"/>
          <w:bCs w:val="0"/>
          <w:color w:val="000000"/>
        </w:rPr>
      </w:pPr>
      <w:r w:rsidRPr="00B41C4F">
        <w:rPr>
          <w:rFonts w:ascii="Times New Roman" w:hAnsi="Times New Roman" w:cs="Times New Roman"/>
          <w:bCs w:val="0"/>
          <w:color w:val="000000"/>
        </w:rPr>
        <w:t>QUYẾT ĐỊNH</w:t>
      </w:r>
    </w:p>
    <w:p w14:paraId="0FFADD30" w14:textId="77777777" w:rsidR="00ED70D8" w:rsidRPr="00B41C4F" w:rsidRDefault="00C912BA" w:rsidP="00E15029">
      <w:pPr>
        <w:spacing w:line="340" w:lineRule="exact"/>
        <w:ind w:firstLine="0"/>
        <w:jc w:val="center"/>
        <w:rPr>
          <w:rFonts w:ascii="Times New Roman" w:hAnsi="Times New Roman" w:cs="Times New Roman"/>
          <w:b/>
          <w:bCs/>
          <w:color w:val="000000"/>
          <w:spacing w:val="-2"/>
        </w:rPr>
      </w:pPr>
      <w:r>
        <w:rPr>
          <w:rFonts w:ascii="Times New Roman" w:hAnsi="Times New Roman" w:cs="Times New Roman"/>
          <w:b/>
          <w:bCs/>
          <w:color w:val="000000"/>
          <w:spacing w:val="-2"/>
        </w:rPr>
        <w:t>Về tín dụng đối với học sinh, sinh viên</w:t>
      </w:r>
      <w:r w:rsidR="00D32C84">
        <w:rPr>
          <w:rFonts w:ascii="Times New Roman" w:hAnsi="Times New Roman" w:cs="Times New Roman"/>
          <w:b/>
          <w:bCs/>
          <w:color w:val="000000"/>
          <w:spacing w:val="-2"/>
        </w:rPr>
        <w:t>, học viên</w:t>
      </w:r>
      <w:r w:rsidR="000C18F8">
        <w:rPr>
          <w:rFonts w:ascii="Times New Roman" w:hAnsi="Times New Roman" w:cs="Times New Roman"/>
          <w:b/>
          <w:bCs/>
          <w:color w:val="000000"/>
          <w:spacing w:val="-2"/>
        </w:rPr>
        <w:t xml:space="preserve">, nghiên cứu sinh </w:t>
      </w:r>
      <w:r w:rsidR="00D32C84">
        <w:rPr>
          <w:rFonts w:ascii="Times New Roman" w:hAnsi="Times New Roman" w:cs="Times New Roman"/>
          <w:b/>
          <w:bCs/>
          <w:color w:val="000000"/>
          <w:spacing w:val="-2"/>
        </w:rPr>
        <w:br/>
      </w:r>
      <w:r>
        <w:rPr>
          <w:rFonts w:ascii="Times New Roman" w:hAnsi="Times New Roman" w:cs="Times New Roman"/>
          <w:b/>
          <w:bCs/>
          <w:color w:val="000000"/>
          <w:spacing w:val="-2"/>
        </w:rPr>
        <w:t>học các ngành khoa học, công nghệ, kỹ thuật và toán</w:t>
      </w:r>
    </w:p>
    <w:p w14:paraId="260436AF" w14:textId="6297F760" w:rsidR="00136B4E" w:rsidRPr="00B41C4F" w:rsidRDefault="00F800BA" w:rsidP="002A7C8D">
      <w:pPr>
        <w:spacing w:before="120" w:after="120" w:line="340" w:lineRule="exact"/>
        <w:ind w:right="-28" w:firstLine="0"/>
        <w:jc w:val="center"/>
        <w:rPr>
          <w:rFonts w:ascii="Times New Roman" w:hAnsi="Times New Roman" w:cs="Times New Roman"/>
          <w:b/>
          <w:color w:val="000000"/>
        </w:rPr>
      </w:pPr>
      <w:r>
        <w:rPr>
          <w:rFonts w:ascii="Times New Roman" w:hAnsi="Times New Roman" w:cs="Times New Roman"/>
          <w:b/>
          <w:noProof/>
          <w:color w:val="000000"/>
        </w:rPr>
        <mc:AlternateContent>
          <mc:Choice Requires="wps">
            <w:drawing>
              <wp:anchor distT="0" distB="0" distL="114300" distR="114300" simplePos="0" relativeHeight="251659264" behindDoc="0" locked="0" layoutInCell="1" allowOverlap="1" wp14:anchorId="7713F557" wp14:editId="314FEF31">
                <wp:simplePos x="0" y="0"/>
                <wp:positionH relativeFrom="column">
                  <wp:posOffset>2253615</wp:posOffset>
                </wp:positionH>
                <wp:positionV relativeFrom="paragraph">
                  <wp:posOffset>102870</wp:posOffset>
                </wp:positionV>
                <wp:extent cx="1278255" cy="0"/>
                <wp:effectExtent l="9525" t="6350" r="7620" b="12700"/>
                <wp:wrapNone/>
                <wp:docPr id="7226469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306D6" id="_x0000_t32" coordsize="21600,21600" o:spt="32" o:oned="t" path="m,l21600,21600e" filled="f">
                <v:path arrowok="t" fillok="f" o:connecttype="none"/>
                <o:lock v:ext="edit" shapetype="t"/>
              </v:shapetype>
              <v:shape id="AutoShape 5" o:spid="_x0000_s1026" type="#_x0000_t32" style="position:absolute;margin-left:177.45pt;margin-top:8.1pt;width:100.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"/>
            </w:pict>
          </mc:Fallback>
        </mc:AlternateContent>
      </w:r>
    </w:p>
    <w:p w14:paraId="0AB28C8D" w14:textId="77777777" w:rsidR="000C6908"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rPr>
      </w:pPr>
      <w:r w:rsidRPr="00B41C4F">
        <w:rPr>
          <w:i/>
          <w:iCs/>
          <w:color w:val="000000"/>
          <w:sz w:val="28"/>
          <w:szCs w:val="28"/>
          <w:lang w:val="vi-VN"/>
        </w:rPr>
        <w:t xml:space="preserve">Căn cứ Luật Tổ chức Chính phủ ngày 19 tháng 6 năm 2015; Luật sửa đổi, bổ sung một số </w:t>
      </w:r>
      <w:r w:rsidR="00492058" w:rsidRPr="00B41C4F">
        <w:rPr>
          <w:i/>
          <w:iCs/>
          <w:color w:val="000000"/>
          <w:sz w:val="28"/>
          <w:szCs w:val="28"/>
          <w:lang w:val="vi-VN"/>
        </w:rPr>
        <w:t>điều của Luật Tổ chức Chính phủ</w:t>
      </w:r>
      <w:r w:rsidR="00D055D3">
        <w:rPr>
          <w:i/>
          <w:iCs/>
          <w:color w:val="000000"/>
          <w:sz w:val="28"/>
          <w:szCs w:val="28"/>
        </w:rPr>
        <w:t xml:space="preserve"> và Luật Tổ chức chính quyền địa phương ngày 22 tháng 11 năm 2019</w:t>
      </w:r>
      <w:r w:rsidRPr="00B41C4F">
        <w:rPr>
          <w:i/>
          <w:iCs/>
          <w:color w:val="000000"/>
          <w:sz w:val="28"/>
          <w:szCs w:val="28"/>
          <w:lang w:val="vi-VN"/>
        </w:rPr>
        <w:t>;</w:t>
      </w:r>
      <w:r w:rsidR="008D17AD" w:rsidRPr="00B41C4F">
        <w:rPr>
          <w:i/>
          <w:iCs/>
          <w:color w:val="000000"/>
          <w:sz w:val="28"/>
          <w:szCs w:val="28"/>
        </w:rPr>
        <w:t xml:space="preserve"> </w:t>
      </w:r>
    </w:p>
    <w:p w14:paraId="7EC6C0CE" w14:textId="77777777" w:rsidR="00B74F38" w:rsidRDefault="00B74F38" w:rsidP="00136B4E">
      <w:pPr>
        <w:pStyle w:val="NormalWeb"/>
        <w:shd w:val="clear" w:color="auto" w:fill="FFFFFF"/>
        <w:spacing w:before="0" w:beforeAutospacing="0" w:after="80" w:afterAutospacing="0" w:line="360" w:lineRule="exact"/>
        <w:ind w:firstLine="720"/>
        <w:jc w:val="both"/>
        <w:rPr>
          <w:i/>
          <w:iCs/>
          <w:color w:val="000000"/>
          <w:sz w:val="28"/>
          <w:szCs w:val="28"/>
          <w:lang w:val="vi-VN"/>
        </w:rPr>
      </w:pPr>
      <w:r>
        <w:rPr>
          <w:i/>
          <w:iCs/>
          <w:color w:val="000000"/>
          <w:sz w:val="28"/>
          <w:szCs w:val="28"/>
        </w:rPr>
        <w:t>Căn cứ Luật Các tổ chức tín dụng ngày 18 tháng 01 năm 2024;</w:t>
      </w:r>
    </w:p>
    <w:p w14:paraId="29DF98E5" w14:textId="77777777" w:rsidR="00AB43AC" w:rsidRDefault="007A6EEF" w:rsidP="00C55720">
      <w:pPr>
        <w:pStyle w:val="NormalWeb"/>
        <w:shd w:val="clear" w:color="auto" w:fill="FFFFFF"/>
        <w:spacing w:before="0" w:beforeAutospacing="0" w:after="80" w:afterAutospacing="0" w:line="360" w:lineRule="exact"/>
        <w:ind w:firstLine="720"/>
        <w:jc w:val="both"/>
        <w:rPr>
          <w:i/>
          <w:iCs/>
          <w:color w:val="000000"/>
          <w:sz w:val="28"/>
          <w:szCs w:val="28"/>
        </w:rPr>
      </w:pPr>
      <w:r w:rsidRPr="00C55720">
        <w:rPr>
          <w:i/>
          <w:iCs/>
          <w:color w:val="000000"/>
          <w:sz w:val="28"/>
          <w:szCs w:val="28"/>
        </w:rPr>
        <w:t>Căn cứ Nghị định số 78/2002/NĐ-CP ngày 04 tháng 10 năm 2002 của Chính phủ về tín dụng đối với người nghèo và các đối tượng chính sách khác;</w:t>
      </w:r>
    </w:p>
    <w:p w14:paraId="01F95EFD" w14:textId="77777777" w:rsidR="000C6908" w:rsidRPr="00C55720"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rPr>
      </w:pPr>
      <w:r w:rsidRPr="00C55720">
        <w:rPr>
          <w:i/>
          <w:iCs/>
          <w:color w:val="000000"/>
          <w:sz w:val="28"/>
          <w:szCs w:val="28"/>
        </w:rPr>
        <w:t xml:space="preserve">Theo đề nghị của Bộ trưởng Bộ </w:t>
      </w:r>
      <w:r w:rsidR="004F7F37">
        <w:rPr>
          <w:i/>
          <w:iCs/>
          <w:color w:val="000000"/>
          <w:sz w:val="28"/>
          <w:szCs w:val="28"/>
        </w:rPr>
        <w:t>T</w:t>
      </w:r>
      <w:r w:rsidR="004F7F37" w:rsidRPr="00C55720">
        <w:rPr>
          <w:i/>
          <w:iCs/>
          <w:color w:val="000000"/>
          <w:sz w:val="28"/>
          <w:szCs w:val="28"/>
        </w:rPr>
        <w:t xml:space="preserve">ài </w:t>
      </w:r>
      <w:r w:rsidRPr="00C55720">
        <w:rPr>
          <w:i/>
          <w:iCs/>
          <w:color w:val="000000"/>
          <w:sz w:val="28"/>
          <w:szCs w:val="28"/>
        </w:rPr>
        <w:t>chính;</w:t>
      </w:r>
    </w:p>
    <w:p w14:paraId="56BDC290" w14:textId="77777777" w:rsidR="00136B4E" w:rsidRPr="00C55720" w:rsidRDefault="000C6908" w:rsidP="00136B4E">
      <w:pPr>
        <w:pStyle w:val="NormalWeb"/>
        <w:shd w:val="clear" w:color="auto" w:fill="FFFFFF"/>
        <w:spacing w:before="0" w:beforeAutospacing="0" w:after="80" w:afterAutospacing="0" w:line="360" w:lineRule="exact"/>
        <w:ind w:firstLine="720"/>
        <w:jc w:val="both"/>
        <w:rPr>
          <w:i/>
          <w:iCs/>
          <w:color w:val="000000"/>
          <w:sz w:val="28"/>
          <w:szCs w:val="28"/>
        </w:rPr>
      </w:pPr>
      <w:r w:rsidRPr="00C55720">
        <w:rPr>
          <w:i/>
          <w:iCs/>
          <w:color w:val="000000"/>
          <w:sz w:val="28"/>
          <w:szCs w:val="28"/>
        </w:rPr>
        <w:t>Thủ tướng Chính phủ ban hành Quyết định</w:t>
      </w:r>
      <w:r w:rsidR="001E1BE0">
        <w:rPr>
          <w:i/>
          <w:iCs/>
          <w:color w:val="000000"/>
          <w:sz w:val="28"/>
          <w:szCs w:val="28"/>
        </w:rPr>
        <w:t xml:space="preserve"> về</w:t>
      </w:r>
      <w:r w:rsidRPr="00C55720">
        <w:rPr>
          <w:i/>
          <w:iCs/>
          <w:color w:val="000000"/>
          <w:sz w:val="28"/>
          <w:szCs w:val="28"/>
        </w:rPr>
        <w:t xml:space="preserve"> </w:t>
      </w:r>
      <w:r w:rsidR="00C912BA" w:rsidRPr="00C912BA">
        <w:rPr>
          <w:bCs/>
          <w:i/>
          <w:iCs/>
          <w:color w:val="000000"/>
          <w:sz w:val="28"/>
          <w:szCs w:val="28"/>
        </w:rPr>
        <w:t>tín dụng đối với học sinh, sinh viên</w:t>
      </w:r>
      <w:r w:rsidR="00773172">
        <w:rPr>
          <w:bCs/>
          <w:i/>
          <w:iCs/>
          <w:color w:val="000000"/>
          <w:sz w:val="28"/>
          <w:szCs w:val="28"/>
        </w:rPr>
        <w:t>,</w:t>
      </w:r>
      <w:r w:rsidR="00C912BA" w:rsidRPr="00C912BA">
        <w:rPr>
          <w:bCs/>
          <w:i/>
          <w:iCs/>
          <w:color w:val="000000"/>
          <w:sz w:val="28"/>
          <w:szCs w:val="28"/>
        </w:rPr>
        <w:t xml:space="preserve"> </w:t>
      </w:r>
      <w:r w:rsidR="00D32C84">
        <w:rPr>
          <w:bCs/>
          <w:i/>
          <w:iCs/>
          <w:color w:val="000000"/>
          <w:sz w:val="28"/>
          <w:szCs w:val="28"/>
        </w:rPr>
        <w:t>học viên</w:t>
      </w:r>
      <w:r w:rsidR="00773172" w:rsidRPr="00773172">
        <w:rPr>
          <w:bCs/>
          <w:i/>
          <w:iCs/>
          <w:color w:val="000000"/>
          <w:sz w:val="28"/>
          <w:szCs w:val="28"/>
        </w:rPr>
        <w:t xml:space="preserve">, </w:t>
      </w:r>
      <w:r w:rsidR="00D32C84">
        <w:rPr>
          <w:bCs/>
          <w:i/>
          <w:iCs/>
          <w:color w:val="000000"/>
          <w:sz w:val="28"/>
          <w:szCs w:val="28"/>
        </w:rPr>
        <w:t>nghiên cứu sinh</w:t>
      </w:r>
      <w:r w:rsidR="00773172">
        <w:rPr>
          <w:b/>
          <w:bCs/>
          <w:i/>
          <w:iCs/>
          <w:color w:val="000000"/>
          <w:sz w:val="28"/>
          <w:szCs w:val="28"/>
        </w:rPr>
        <w:t xml:space="preserve"> </w:t>
      </w:r>
      <w:r w:rsidR="00C912BA" w:rsidRPr="00C912BA">
        <w:rPr>
          <w:bCs/>
          <w:i/>
          <w:iCs/>
          <w:color w:val="000000"/>
          <w:sz w:val="28"/>
          <w:szCs w:val="28"/>
        </w:rPr>
        <w:t xml:space="preserve">học các ngành </w:t>
      </w:r>
      <w:r w:rsidR="00877557" w:rsidRPr="00877557">
        <w:rPr>
          <w:bCs/>
          <w:i/>
          <w:iCs/>
          <w:color w:val="000000"/>
          <w:sz w:val="28"/>
          <w:szCs w:val="28"/>
        </w:rPr>
        <w:t>khoa học, công nghệ, kỹ thuật và toán</w:t>
      </w:r>
      <w:r w:rsidR="00E15029" w:rsidRPr="00E15029">
        <w:rPr>
          <w:i/>
          <w:iCs/>
          <w:color w:val="000000"/>
          <w:sz w:val="28"/>
          <w:szCs w:val="28"/>
        </w:rPr>
        <w:t>.</w:t>
      </w:r>
    </w:p>
    <w:p w14:paraId="48DDE010" w14:textId="77777777" w:rsidR="00A87FD1" w:rsidRDefault="00A87FD1" w:rsidP="00136B4E">
      <w:pPr>
        <w:pStyle w:val="Heading1"/>
        <w:tabs>
          <w:tab w:val="left" w:pos="0"/>
        </w:tabs>
        <w:rPr>
          <w:rFonts w:ascii="Times New Roman" w:hAnsi="Times New Roman" w:cs="Times New Roman"/>
          <w:bCs w:val="0"/>
          <w:color w:val="000000"/>
        </w:rPr>
      </w:pPr>
    </w:p>
    <w:p w14:paraId="02E996D0" w14:textId="77777777" w:rsidR="00C912BA" w:rsidRPr="00FA64F8" w:rsidRDefault="00C912BA" w:rsidP="00FA64F8">
      <w:pPr>
        <w:tabs>
          <w:tab w:val="left" w:pos="0"/>
        </w:tabs>
        <w:spacing w:before="120" w:after="120" w:line="340" w:lineRule="exact"/>
        <w:ind w:right="-30"/>
        <w:rPr>
          <w:rFonts w:ascii="Times New Roman" w:hAnsi="Times New Roman" w:cs="Times New Roman"/>
          <w:color w:val="000000"/>
        </w:rPr>
      </w:pPr>
      <w:bookmarkStart w:id="0" w:name="dieu_1"/>
      <w:r w:rsidRPr="00FA64F8">
        <w:rPr>
          <w:rFonts w:ascii="Times New Roman" w:hAnsi="Times New Roman" w:cs="Times New Roman"/>
          <w:b/>
          <w:bCs/>
          <w:color w:val="000000"/>
        </w:rPr>
        <w:t xml:space="preserve">Điều 1. Phạm vi </w:t>
      </w:r>
      <w:bookmarkEnd w:id="0"/>
      <w:r w:rsidR="00681F88" w:rsidRPr="00FA64F8">
        <w:rPr>
          <w:rFonts w:ascii="Times New Roman" w:hAnsi="Times New Roman" w:cs="Times New Roman"/>
          <w:b/>
          <w:bCs/>
          <w:color w:val="000000"/>
        </w:rPr>
        <w:t>điều chỉnh</w:t>
      </w:r>
    </w:p>
    <w:p w14:paraId="564B6A99" w14:textId="77777777" w:rsidR="00C912BA" w:rsidRPr="00FA64F8" w:rsidRDefault="00681F8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Quyết định này quy định về c</w:t>
      </w:r>
      <w:r w:rsidR="00C912BA" w:rsidRPr="00FA64F8">
        <w:rPr>
          <w:rFonts w:ascii="Times New Roman" w:hAnsi="Times New Roman" w:cs="Times New Roman"/>
          <w:color w:val="000000"/>
        </w:rPr>
        <w:t>hính sách tín dụng đối với học sinh, sinh viên</w:t>
      </w:r>
      <w:r w:rsidR="00773172" w:rsidRPr="00FA64F8">
        <w:rPr>
          <w:rFonts w:ascii="Times New Roman" w:hAnsi="Times New Roman" w:cs="Times New Roman"/>
          <w:color w:val="000000"/>
        </w:rPr>
        <w:t xml:space="preserve">, </w:t>
      </w:r>
      <w:r w:rsidR="00D32C84" w:rsidRPr="00FA64F8">
        <w:rPr>
          <w:rFonts w:ascii="Times New Roman" w:hAnsi="Times New Roman" w:cs="Times New Roman"/>
          <w:bCs/>
          <w:iCs/>
          <w:color w:val="000000"/>
        </w:rPr>
        <w:t>học viên</w:t>
      </w:r>
      <w:r w:rsidR="00773172" w:rsidRPr="00FA64F8">
        <w:rPr>
          <w:rFonts w:ascii="Times New Roman" w:hAnsi="Times New Roman" w:cs="Times New Roman"/>
          <w:bCs/>
          <w:iCs/>
          <w:color w:val="000000"/>
        </w:rPr>
        <w:t xml:space="preserve">, </w:t>
      </w:r>
      <w:r w:rsidR="00D32C84" w:rsidRPr="00FA64F8">
        <w:rPr>
          <w:rFonts w:ascii="Times New Roman" w:hAnsi="Times New Roman" w:cs="Times New Roman"/>
          <w:bCs/>
          <w:iCs/>
          <w:color w:val="000000"/>
        </w:rPr>
        <w:t>nghiên cứu sinh</w:t>
      </w:r>
      <w:r w:rsidR="00C912BA" w:rsidRPr="00FA64F8">
        <w:rPr>
          <w:rFonts w:ascii="Times New Roman" w:hAnsi="Times New Roman" w:cs="Times New Roman"/>
          <w:color w:val="000000"/>
        </w:rPr>
        <w:t xml:space="preserve"> </w:t>
      </w:r>
      <w:r w:rsidRPr="00FA64F8">
        <w:rPr>
          <w:rFonts w:ascii="Times New Roman" w:hAnsi="Times New Roman" w:cs="Times New Roman"/>
          <w:bCs/>
          <w:color w:val="000000"/>
        </w:rPr>
        <w:t xml:space="preserve">học các ngành </w:t>
      </w:r>
      <w:r w:rsidR="00C912BA" w:rsidRPr="00FA64F8">
        <w:rPr>
          <w:rFonts w:ascii="Times New Roman" w:hAnsi="Times New Roman" w:cs="Times New Roman"/>
          <w:bCs/>
          <w:color w:val="000000"/>
        </w:rPr>
        <w:t xml:space="preserve">khoa học, công nghệ, kỹ thuật và toán để hỗ trợ </w:t>
      </w:r>
      <w:r w:rsidR="00C912BA" w:rsidRPr="00FA64F8">
        <w:rPr>
          <w:rFonts w:ascii="Times New Roman" w:hAnsi="Times New Roman" w:cs="Times New Roman"/>
          <w:color w:val="000000"/>
        </w:rPr>
        <w:t>trang trải chi phí học tập, sinh hoạt tron</w:t>
      </w:r>
      <w:r w:rsidRPr="00FA64F8">
        <w:rPr>
          <w:rFonts w:ascii="Times New Roman" w:hAnsi="Times New Roman" w:cs="Times New Roman"/>
          <w:color w:val="000000"/>
        </w:rPr>
        <w:t xml:space="preserve">g thời gian theo học tại </w:t>
      </w:r>
      <w:r w:rsidR="001E1BE0" w:rsidRPr="00FA64F8">
        <w:rPr>
          <w:rFonts w:ascii="Times New Roman" w:hAnsi="Times New Roman" w:cs="Times New Roman"/>
          <w:color w:val="000000"/>
        </w:rPr>
        <w:t>các cơ sở giáo dục đại học, cơ sở giáo dục nghề nghiệp thuộc hệ thống giáo dục quốc dân được thành lập và hoạt động theo quy định của pháp luật Việt Nam</w:t>
      </w:r>
      <w:r w:rsidR="00C912BA" w:rsidRPr="00FA64F8">
        <w:rPr>
          <w:rFonts w:ascii="Times New Roman" w:hAnsi="Times New Roman" w:cs="Times New Roman"/>
          <w:color w:val="000000"/>
        </w:rPr>
        <w:t>.</w:t>
      </w:r>
    </w:p>
    <w:p w14:paraId="264562E7" w14:textId="77777777" w:rsidR="00C912BA" w:rsidRPr="00FA64F8" w:rsidRDefault="00C912BA" w:rsidP="00FA64F8">
      <w:pPr>
        <w:tabs>
          <w:tab w:val="left" w:pos="0"/>
        </w:tabs>
        <w:spacing w:before="120" w:after="120" w:line="340" w:lineRule="exact"/>
        <w:ind w:right="-30"/>
        <w:rPr>
          <w:rFonts w:ascii="Times New Roman" w:hAnsi="Times New Roman" w:cs="Times New Roman"/>
          <w:b/>
          <w:bCs/>
          <w:color w:val="000000"/>
        </w:rPr>
      </w:pPr>
      <w:bookmarkStart w:id="1" w:name="dieu_2"/>
      <w:r w:rsidRPr="00FA64F8">
        <w:rPr>
          <w:rFonts w:ascii="Times New Roman" w:hAnsi="Times New Roman" w:cs="Times New Roman"/>
          <w:b/>
          <w:bCs/>
          <w:color w:val="000000"/>
        </w:rPr>
        <w:t xml:space="preserve">Điều 2. Đối tượng </w:t>
      </w:r>
      <w:bookmarkEnd w:id="1"/>
      <w:r w:rsidR="00B461E2" w:rsidRPr="00FA64F8">
        <w:rPr>
          <w:rFonts w:ascii="Times New Roman" w:hAnsi="Times New Roman" w:cs="Times New Roman"/>
          <w:b/>
          <w:bCs/>
          <w:color w:val="000000"/>
        </w:rPr>
        <w:t>áp dụng</w:t>
      </w:r>
    </w:p>
    <w:p w14:paraId="4EEFF0F0" w14:textId="77777777" w:rsidR="00B461E2" w:rsidRPr="00FA64F8" w:rsidRDefault="00B461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 Ngân hàng Chính sách xã hội.</w:t>
      </w:r>
    </w:p>
    <w:p w14:paraId="65FB09CB" w14:textId="77777777" w:rsidR="00B461E2" w:rsidRPr="00FA64F8" w:rsidRDefault="00B461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 Khách hàng vay vốn</w:t>
      </w:r>
      <w:r w:rsidR="009A39CC" w:rsidRPr="00FA64F8">
        <w:rPr>
          <w:rFonts w:ascii="Times New Roman" w:hAnsi="Times New Roman" w:cs="Times New Roman"/>
          <w:color w:val="000000"/>
        </w:rPr>
        <w:t xml:space="preserve"> </w:t>
      </w:r>
      <w:r w:rsidR="00343837" w:rsidRPr="00FA64F8">
        <w:rPr>
          <w:rFonts w:ascii="Times New Roman" w:hAnsi="Times New Roman" w:cs="Times New Roman"/>
          <w:color w:val="000000"/>
        </w:rPr>
        <w:t xml:space="preserve">theo </w:t>
      </w:r>
      <w:r w:rsidR="009A39CC" w:rsidRPr="00FA64F8">
        <w:rPr>
          <w:rFonts w:ascii="Times New Roman" w:hAnsi="Times New Roman" w:cs="Times New Roman"/>
          <w:color w:val="000000"/>
        </w:rPr>
        <w:t>quy định tại</w:t>
      </w:r>
      <w:r w:rsidR="005831E3">
        <w:rPr>
          <w:rFonts w:ascii="Times New Roman" w:hAnsi="Times New Roman" w:cs="Times New Roman"/>
          <w:color w:val="000000"/>
        </w:rPr>
        <w:t xml:space="preserve"> </w:t>
      </w:r>
      <w:r w:rsidR="009A39CC" w:rsidRPr="00FA64F8">
        <w:rPr>
          <w:rFonts w:ascii="Times New Roman" w:hAnsi="Times New Roman" w:cs="Times New Roman"/>
          <w:color w:val="000000"/>
        </w:rPr>
        <w:t>Quyết định này</w:t>
      </w:r>
      <w:r w:rsidR="00823F6A" w:rsidRPr="00FA64F8">
        <w:rPr>
          <w:rFonts w:ascii="Times New Roman" w:hAnsi="Times New Roman" w:cs="Times New Roman"/>
          <w:color w:val="000000"/>
        </w:rPr>
        <w:t>.</w:t>
      </w:r>
    </w:p>
    <w:p w14:paraId="6AB38C15" w14:textId="77777777" w:rsidR="00B461E2" w:rsidRPr="00FA64F8" w:rsidRDefault="00B461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3. Các tổ chức, cá nhân khác có liên quan.</w:t>
      </w:r>
    </w:p>
    <w:p w14:paraId="0511EB95" w14:textId="77777777" w:rsidR="00B461E2" w:rsidRPr="00FA64F8" w:rsidRDefault="00B461E2" w:rsidP="00FA64F8">
      <w:pPr>
        <w:tabs>
          <w:tab w:val="left" w:pos="0"/>
        </w:tabs>
        <w:spacing w:before="120" w:after="120" w:line="340" w:lineRule="exact"/>
        <w:ind w:right="-30"/>
        <w:rPr>
          <w:rFonts w:ascii="Times New Roman" w:hAnsi="Times New Roman" w:cs="Times New Roman"/>
          <w:b/>
          <w:color w:val="000000"/>
        </w:rPr>
      </w:pPr>
      <w:r w:rsidRPr="00FA64F8">
        <w:rPr>
          <w:rFonts w:ascii="Times New Roman" w:hAnsi="Times New Roman" w:cs="Times New Roman"/>
          <w:b/>
          <w:color w:val="000000"/>
        </w:rPr>
        <w:t>Điều 3. Đối tượng vay vốn</w:t>
      </w:r>
    </w:p>
    <w:p w14:paraId="1B876077" w14:textId="77777777" w:rsidR="00350553" w:rsidRPr="00FA64F8" w:rsidRDefault="00C912B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Học sinh, sinh viên</w:t>
      </w:r>
      <w:r w:rsidR="001E1BE0" w:rsidRPr="00FA64F8">
        <w:rPr>
          <w:rFonts w:ascii="Times New Roman" w:hAnsi="Times New Roman" w:cs="Times New Roman"/>
          <w:color w:val="000000"/>
        </w:rPr>
        <w:t xml:space="preserve">, </w:t>
      </w:r>
      <w:r w:rsidR="00D32C84" w:rsidRPr="00FA64F8">
        <w:rPr>
          <w:rFonts w:ascii="Times New Roman" w:hAnsi="Times New Roman" w:cs="Times New Roman"/>
          <w:color w:val="000000"/>
        </w:rPr>
        <w:t>học viên</w:t>
      </w:r>
      <w:r w:rsidR="001E1BE0" w:rsidRPr="00FA64F8">
        <w:rPr>
          <w:rFonts w:ascii="Times New Roman" w:hAnsi="Times New Roman" w:cs="Times New Roman"/>
          <w:color w:val="000000"/>
        </w:rPr>
        <w:t xml:space="preserve">, </w:t>
      </w:r>
      <w:r w:rsidR="00D32C84" w:rsidRPr="00FA64F8">
        <w:rPr>
          <w:rFonts w:ascii="Times New Roman" w:hAnsi="Times New Roman" w:cs="Times New Roman"/>
          <w:color w:val="000000"/>
        </w:rPr>
        <w:t>nghiên cứu sinh</w:t>
      </w:r>
      <w:r w:rsidR="00B461E2" w:rsidRPr="00FA64F8">
        <w:rPr>
          <w:rFonts w:ascii="Times New Roman" w:hAnsi="Times New Roman" w:cs="Times New Roman"/>
          <w:color w:val="000000"/>
        </w:rPr>
        <w:t xml:space="preserve"> đang</w:t>
      </w:r>
      <w:r w:rsidRPr="00FA64F8">
        <w:rPr>
          <w:rFonts w:ascii="Times New Roman" w:hAnsi="Times New Roman" w:cs="Times New Roman"/>
          <w:color w:val="000000"/>
        </w:rPr>
        <w:t xml:space="preserve"> theo học</w:t>
      </w:r>
      <w:r w:rsidR="00350553" w:rsidRPr="00FA64F8">
        <w:rPr>
          <w:rFonts w:ascii="Times New Roman" w:hAnsi="Times New Roman" w:cs="Times New Roman"/>
          <w:color w:val="000000"/>
        </w:rPr>
        <w:t xml:space="preserve"> ngành đào tạo về k</w:t>
      </w:r>
      <w:r w:rsidR="00350553" w:rsidRPr="00FA64F8">
        <w:rPr>
          <w:rFonts w:ascii="Times New Roman" w:hAnsi="Times New Roman" w:cs="Times New Roman"/>
          <w:bCs/>
          <w:color w:val="000000"/>
        </w:rPr>
        <w:t>hoa học sự sống</w:t>
      </w:r>
      <w:r w:rsidR="00823F6A" w:rsidRPr="00FA64F8">
        <w:rPr>
          <w:rFonts w:ascii="Times New Roman" w:hAnsi="Times New Roman" w:cs="Times New Roman"/>
          <w:bCs/>
          <w:color w:val="000000"/>
        </w:rPr>
        <w:t>,</w:t>
      </w:r>
      <w:r w:rsidR="00350553" w:rsidRPr="00FA64F8">
        <w:rPr>
          <w:rFonts w:ascii="Times New Roman" w:hAnsi="Times New Roman" w:cs="Times New Roman"/>
          <w:bCs/>
          <w:color w:val="000000"/>
        </w:rPr>
        <w:t xml:space="preserve"> </w:t>
      </w:r>
      <w:r w:rsidR="00350553" w:rsidRPr="00FA64F8">
        <w:rPr>
          <w:rFonts w:ascii="Times New Roman" w:hAnsi="Times New Roman" w:cs="Times New Roman"/>
          <w:color w:val="000000"/>
        </w:rPr>
        <w:t>k</w:t>
      </w:r>
      <w:r w:rsidR="00350553" w:rsidRPr="00FA64F8">
        <w:rPr>
          <w:rFonts w:ascii="Times New Roman" w:hAnsi="Times New Roman" w:cs="Times New Roman"/>
          <w:bCs/>
          <w:color w:val="000000"/>
        </w:rPr>
        <w:t>hoa học tự nhiên</w:t>
      </w:r>
      <w:r w:rsidR="00823F6A" w:rsidRPr="00FA64F8">
        <w:rPr>
          <w:rFonts w:ascii="Times New Roman" w:hAnsi="Times New Roman" w:cs="Times New Roman"/>
          <w:bCs/>
          <w:color w:val="000000"/>
        </w:rPr>
        <w:t>,</w:t>
      </w:r>
      <w:r w:rsidR="00350553" w:rsidRPr="00FA64F8">
        <w:rPr>
          <w:rFonts w:ascii="Times New Roman" w:hAnsi="Times New Roman" w:cs="Times New Roman"/>
          <w:bCs/>
          <w:color w:val="000000"/>
        </w:rPr>
        <w:t xml:space="preserve"> </w:t>
      </w:r>
      <w:r w:rsidR="00350553" w:rsidRPr="00FA64F8">
        <w:rPr>
          <w:rFonts w:ascii="Times New Roman" w:hAnsi="Times New Roman" w:cs="Times New Roman"/>
          <w:color w:val="000000"/>
        </w:rPr>
        <w:t>m</w:t>
      </w:r>
      <w:r w:rsidR="00350553" w:rsidRPr="00FA64F8">
        <w:rPr>
          <w:rFonts w:ascii="Times New Roman" w:hAnsi="Times New Roman" w:cs="Times New Roman"/>
          <w:bCs/>
          <w:color w:val="000000"/>
        </w:rPr>
        <w:t>áy tính và công nghệ thông tin</w:t>
      </w:r>
      <w:r w:rsidR="00823F6A" w:rsidRPr="00FA64F8">
        <w:rPr>
          <w:rFonts w:ascii="Times New Roman" w:hAnsi="Times New Roman" w:cs="Times New Roman"/>
          <w:bCs/>
          <w:color w:val="000000"/>
        </w:rPr>
        <w:t>,</w:t>
      </w:r>
      <w:r w:rsidR="002871CF">
        <w:rPr>
          <w:rFonts w:ascii="Times New Roman" w:hAnsi="Times New Roman" w:cs="Times New Roman"/>
          <w:bCs/>
          <w:color w:val="000000"/>
        </w:rPr>
        <w:t xml:space="preserve"> </w:t>
      </w:r>
      <w:r w:rsidR="002871CF" w:rsidRPr="00FA64F8">
        <w:rPr>
          <w:rFonts w:ascii="Times New Roman" w:hAnsi="Times New Roman" w:cs="Times New Roman"/>
          <w:bCs/>
          <w:color w:val="000000"/>
        </w:rPr>
        <w:t>công nghệ tài chính</w:t>
      </w:r>
      <w:r w:rsidR="002871CF">
        <w:rPr>
          <w:rFonts w:ascii="Times New Roman" w:hAnsi="Times New Roman" w:cs="Times New Roman"/>
          <w:bCs/>
          <w:color w:val="000000"/>
        </w:rPr>
        <w:t>,</w:t>
      </w:r>
      <w:r w:rsidR="00350553" w:rsidRPr="00FA64F8">
        <w:rPr>
          <w:rFonts w:ascii="Times New Roman" w:hAnsi="Times New Roman" w:cs="Times New Roman"/>
          <w:bCs/>
          <w:color w:val="000000"/>
        </w:rPr>
        <w:t xml:space="preserve"> </w:t>
      </w:r>
      <w:r w:rsidR="00350553" w:rsidRPr="00FA64F8">
        <w:rPr>
          <w:rFonts w:ascii="Times New Roman" w:hAnsi="Times New Roman" w:cs="Times New Roman"/>
          <w:color w:val="000000"/>
        </w:rPr>
        <w:t>c</w:t>
      </w:r>
      <w:r w:rsidR="00350553" w:rsidRPr="00FA64F8">
        <w:rPr>
          <w:rFonts w:ascii="Times New Roman" w:hAnsi="Times New Roman" w:cs="Times New Roman"/>
          <w:bCs/>
          <w:color w:val="000000"/>
        </w:rPr>
        <w:t>ông nghệ kỹ thuật</w:t>
      </w:r>
      <w:r w:rsidR="00823F6A" w:rsidRPr="00FA64F8">
        <w:rPr>
          <w:rFonts w:ascii="Times New Roman" w:hAnsi="Times New Roman" w:cs="Times New Roman"/>
          <w:bCs/>
          <w:color w:val="000000"/>
        </w:rPr>
        <w:t>,</w:t>
      </w:r>
      <w:r w:rsidR="00350553" w:rsidRPr="00FA64F8">
        <w:rPr>
          <w:rFonts w:ascii="Times New Roman" w:hAnsi="Times New Roman" w:cs="Times New Roman"/>
          <w:bCs/>
          <w:color w:val="000000"/>
        </w:rPr>
        <w:t xml:space="preserve"> </w:t>
      </w:r>
      <w:r w:rsidR="00350553" w:rsidRPr="00FA64F8">
        <w:rPr>
          <w:rFonts w:ascii="Times New Roman" w:hAnsi="Times New Roman" w:cs="Times New Roman"/>
          <w:color w:val="000000"/>
        </w:rPr>
        <w:t>k</w:t>
      </w:r>
      <w:r w:rsidR="00350553" w:rsidRPr="00FA64F8">
        <w:rPr>
          <w:rFonts w:ascii="Times New Roman" w:hAnsi="Times New Roman" w:cs="Times New Roman"/>
          <w:bCs/>
          <w:color w:val="000000"/>
        </w:rPr>
        <w:t>ỹ thuật</w:t>
      </w:r>
      <w:r w:rsidR="00823F6A" w:rsidRPr="00FA64F8">
        <w:rPr>
          <w:rFonts w:ascii="Times New Roman" w:hAnsi="Times New Roman" w:cs="Times New Roman"/>
          <w:bCs/>
          <w:color w:val="000000"/>
        </w:rPr>
        <w:t xml:space="preserve">, </w:t>
      </w:r>
      <w:r w:rsidR="002871CF">
        <w:rPr>
          <w:rFonts w:ascii="Times New Roman" w:hAnsi="Times New Roman" w:cs="Times New Roman"/>
          <w:bCs/>
          <w:color w:val="000000"/>
        </w:rPr>
        <w:t>kiến trúc và xây dựng</w:t>
      </w:r>
      <w:r w:rsidR="00823F6A" w:rsidRPr="00FA64F8">
        <w:rPr>
          <w:rFonts w:ascii="Times New Roman" w:hAnsi="Times New Roman" w:cs="Times New Roman"/>
          <w:bCs/>
          <w:color w:val="000000"/>
        </w:rPr>
        <w:t>,</w:t>
      </w:r>
      <w:r w:rsidR="002871CF">
        <w:rPr>
          <w:rFonts w:ascii="Times New Roman" w:hAnsi="Times New Roman" w:cs="Times New Roman"/>
          <w:bCs/>
          <w:color w:val="000000"/>
        </w:rPr>
        <w:t xml:space="preserve"> sản xuất và chế biến,</w:t>
      </w:r>
      <w:r w:rsidR="00823F6A" w:rsidRPr="00FA64F8">
        <w:rPr>
          <w:rFonts w:ascii="Times New Roman" w:hAnsi="Times New Roman" w:cs="Times New Roman"/>
          <w:bCs/>
          <w:color w:val="000000"/>
        </w:rPr>
        <w:t xml:space="preserve"> </w:t>
      </w:r>
      <w:r w:rsidR="00823F6A" w:rsidRPr="00FA64F8">
        <w:rPr>
          <w:rFonts w:ascii="Times New Roman" w:hAnsi="Times New Roman" w:cs="Times New Roman"/>
          <w:color w:val="000000"/>
        </w:rPr>
        <w:t>t</w:t>
      </w:r>
      <w:r w:rsidR="00823F6A" w:rsidRPr="00FA64F8">
        <w:rPr>
          <w:rFonts w:ascii="Times New Roman" w:hAnsi="Times New Roman" w:cs="Times New Roman"/>
          <w:bCs/>
          <w:color w:val="000000"/>
        </w:rPr>
        <w:t xml:space="preserve">oán và thống kê </w:t>
      </w:r>
      <w:r w:rsidR="000C232D" w:rsidRPr="00FA64F8">
        <w:rPr>
          <w:rFonts w:ascii="Times New Roman" w:hAnsi="Times New Roman" w:cs="Times New Roman"/>
          <w:bCs/>
          <w:color w:val="000000"/>
        </w:rPr>
        <w:t xml:space="preserve">theo quy định </w:t>
      </w:r>
      <w:r w:rsidR="00971AD3" w:rsidRPr="00FA64F8">
        <w:rPr>
          <w:rFonts w:ascii="Times New Roman" w:hAnsi="Times New Roman" w:cs="Times New Roman"/>
          <w:bCs/>
          <w:color w:val="000000"/>
        </w:rPr>
        <w:t>Thủ tướng Chính phủ</w:t>
      </w:r>
      <w:r w:rsidR="00823F6A" w:rsidRPr="00FA64F8">
        <w:rPr>
          <w:rFonts w:ascii="Times New Roman" w:hAnsi="Times New Roman" w:cs="Times New Roman"/>
          <w:bCs/>
          <w:color w:val="000000"/>
        </w:rPr>
        <w:t xml:space="preserve"> về việc</w:t>
      </w:r>
      <w:r w:rsidR="00971AD3" w:rsidRPr="00FA64F8">
        <w:rPr>
          <w:rFonts w:ascii="Times New Roman" w:hAnsi="Times New Roman" w:cs="Times New Roman"/>
          <w:bCs/>
          <w:color w:val="000000"/>
        </w:rPr>
        <w:t xml:space="preserve"> ban hành Danh mục giáo dục, đào tạo của hệ thống giáo dục quốc dân và</w:t>
      </w:r>
      <w:r w:rsidR="004E7EE0" w:rsidRPr="00FA64F8">
        <w:rPr>
          <w:rFonts w:ascii="Times New Roman" w:hAnsi="Times New Roman" w:cs="Times New Roman"/>
          <w:bCs/>
          <w:color w:val="000000"/>
        </w:rPr>
        <w:t xml:space="preserve"> các văn bản</w:t>
      </w:r>
      <w:r w:rsidR="009A39CC" w:rsidRPr="00FA64F8">
        <w:rPr>
          <w:rFonts w:ascii="Times New Roman" w:hAnsi="Times New Roman" w:cs="Times New Roman"/>
          <w:bCs/>
          <w:color w:val="000000"/>
        </w:rPr>
        <w:t xml:space="preserve"> quy phạm pháp luật</w:t>
      </w:r>
      <w:r w:rsidR="004E7EE0" w:rsidRPr="00FA64F8">
        <w:rPr>
          <w:rFonts w:ascii="Times New Roman" w:hAnsi="Times New Roman" w:cs="Times New Roman"/>
          <w:bCs/>
          <w:color w:val="000000"/>
        </w:rPr>
        <w:t xml:space="preserve"> hướng dẫn liên quan</w:t>
      </w:r>
      <w:r w:rsidR="000C232D" w:rsidRPr="00FA64F8">
        <w:rPr>
          <w:rFonts w:ascii="Times New Roman" w:hAnsi="Times New Roman" w:cs="Times New Roman"/>
          <w:bCs/>
          <w:color w:val="000000"/>
        </w:rPr>
        <w:t xml:space="preserve">, </w:t>
      </w:r>
      <w:r w:rsidR="00B461E2" w:rsidRPr="00FA64F8">
        <w:rPr>
          <w:rFonts w:ascii="Times New Roman" w:hAnsi="Times New Roman" w:cs="Times New Roman"/>
          <w:color w:val="000000"/>
        </w:rPr>
        <w:t>tại các cơ sở giáo dục đại học</w:t>
      </w:r>
      <w:r w:rsidR="00350553" w:rsidRPr="00FA64F8">
        <w:rPr>
          <w:rFonts w:ascii="Times New Roman" w:hAnsi="Times New Roman" w:cs="Times New Roman"/>
          <w:color w:val="000000"/>
        </w:rPr>
        <w:t xml:space="preserve">, cơ </w:t>
      </w:r>
      <w:r w:rsidR="00350553" w:rsidRPr="00FA64F8">
        <w:rPr>
          <w:rFonts w:ascii="Times New Roman" w:hAnsi="Times New Roman" w:cs="Times New Roman"/>
          <w:color w:val="000000"/>
        </w:rPr>
        <w:lastRenderedPageBreak/>
        <w:t>sở giáo dục nghề nghiệp</w:t>
      </w:r>
      <w:r w:rsidR="009904A0" w:rsidRPr="00FA64F8">
        <w:rPr>
          <w:rFonts w:ascii="Times New Roman" w:hAnsi="Times New Roman" w:cs="Times New Roman"/>
          <w:color w:val="000000"/>
        </w:rPr>
        <w:t xml:space="preserve"> </w:t>
      </w:r>
      <w:r w:rsidR="00B461E2" w:rsidRPr="00FA64F8">
        <w:rPr>
          <w:rFonts w:ascii="Times New Roman" w:hAnsi="Times New Roman" w:cs="Times New Roman"/>
          <w:color w:val="000000"/>
        </w:rPr>
        <w:t>thuộc hệ thống giáo dục quốc dân được thành lập và hoạt động theo quy định của pháp luật Việt Nam (</w:t>
      </w:r>
      <w:r w:rsidR="009A39CC" w:rsidRPr="00FA64F8">
        <w:rPr>
          <w:rFonts w:ascii="Times New Roman" w:hAnsi="Times New Roman" w:cs="Times New Roman"/>
          <w:color w:val="000000"/>
        </w:rPr>
        <w:t xml:space="preserve">sau đây </w:t>
      </w:r>
      <w:r w:rsidR="00B461E2" w:rsidRPr="00FA64F8">
        <w:rPr>
          <w:rFonts w:ascii="Times New Roman" w:hAnsi="Times New Roman" w:cs="Times New Roman"/>
          <w:color w:val="000000"/>
        </w:rPr>
        <w:t xml:space="preserve">gọi chung là </w:t>
      </w:r>
      <w:r w:rsidR="000C232D" w:rsidRPr="00FA64F8">
        <w:rPr>
          <w:rFonts w:ascii="Times New Roman" w:hAnsi="Times New Roman" w:cs="Times New Roman"/>
          <w:color w:val="000000"/>
        </w:rPr>
        <w:t>người học</w:t>
      </w:r>
      <w:r w:rsidR="00B461E2" w:rsidRPr="00FA64F8">
        <w:rPr>
          <w:rFonts w:ascii="Times New Roman" w:hAnsi="Times New Roman" w:cs="Times New Roman"/>
          <w:color w:val="000000"/>
        </w:rPr>
        <w:t>)</w:t>
      </w:r>
      <w:r w:rsidR="00350553" w:rsidRPr="00FA64F8">
        <w:rPr>
          <w:rFonts w:ascii="Times New Roman" w:hAnsi="Times New Roman" w:cs="Times New Roman"/>
          <w:color w:val="000000"/>
        </w:rPr>
        <w:t>.</w:t>
      </w:r>
    </w:p>
    <w:p w14:paraId="338C6496" w14:textId="77777777" w:rsidR="001E1BE0" w:rsidRPr="00FA64F8" w:rsidRDefault="000C232D" w:rsidP="00FA64F8">
      <w:pPr>
        <w:tabs>
          <w:tab w:val="left" w:pos="0"/>
        </w:tabs>
        <w:spacing w:before="120" w:after="120" w:line="340" w:lineRule="exact"/>
        <w:ind w:right="-30"/>
        <w:rPr>
          <w:rFonts w:ascii="Times New Roman" w:hAnsi="Times New Roman" w:cs="Times New Roman"/>
          <w:b/>
          <w:bCs/>
          <w:color w:val="000000"/>
        </w:rPr>
      </w:pPr>
      <w:r w:rsidRPr="00FA64F8">
        <w:rPr>
          <w:rFonts w:ascii="Times New Roman" w:hAnsi="Times New Roman" w:cs="Times New Roman"/>
          <w:b/>
          <w:bCs/>
          <w:color w:val="000000"/>
        </w:rPr>
        <w:t>Điều 4. Điều kiện vay vốn</w:t>
      </w:r>
    </w:p>
    <w:p w14:paraId="2BFBA08A" w14:textId="77777777" w:rsidR="00823F6A" w:rsidRPr="00FA64F8" w:rsidRDefault="007C7BB0"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w:t>
      </w:r>
      <w:r w:rsidR="00823F6A" w:rsidRPr="00FA64F8">
        <w:rPr>
          <w:rFonts w:ascii="Times New Roman" w:hAnsi="Times New Roman" w:cs="Times New Roman"/>
          <w:color w:val="000000"/>
        </w:rPr>
        <w:t xml:space="preserve">. </w:t>
      </w:r>
      <w:r w:rsidR="005831E3">
        <w:rPr>
          <w:rFonts w:ascii="Times New Roman" w:hAnsi="Times New Roman" w:cs="Times New Roman"/>
          <w:color w:val="000000"/>
        </w:rPr>
        <w:t>H</w:t>
      </w:r>
      <w:r w:rsidR="00823F6A" w:rsidRPr="00FA64F8">
        <w:rPr>
          <w:rFonts w:ascii="Times New Roman" w:hAnsi="Times New Roman" w:cs="Times New Roman"/>
          <w:color w:val="000000"/>
        </w:rPr>
        <w:t xml:space="preserve">ọc sinh, sinh viên phải </w:t>
      </w:r>
      <w:r w:rsidR="009A39CC" w:rsidRPr="00FA64F8">
        <w:rPr>
          <w:rFonts w:ascii="Times New Roman" w:hAnsi="Times New Roman" w:cs="Times New Roman"/>
          <w:color w:val="000000"/>
        </w:rPr>
        <w:t xml:space="preserve">tốt nghiệp trung học phổ thông </w:t>
      </w:r>
      <w:r w:rsidR="00343837" w:rsidRPr="00FA64F8">
        <w:rPr>
          <w:rFonts w:ascii="Times New Roman" w:hAnsi="Times New Roman" w:cs="Times New Roman"/>
          <w:color w:val="000000"/>
        </w:rPr>
        <w:t xml:space="preserve">theo quy định của pháp luật </w:t>
      </w:r>
      <w:r w:rsidR="009A39CC" w:rsidRPr="00FA64F8">
        <w:rPr>
          <w:rFonts w:ascii="Times New Roman" w:hAnsi="Times New Roman" w:cs="Times New Roman"/>
          <w:color w:val="000000"/>
        </w:rPr>
        <w:t xml:space="preserve">và </w:t>
      </w:r>
      <w:r w:rsidR="00823F6A" w:rsidRPr="00FA64F8">
        <w:rPr>
          <w:rFonts w:ascii="Times New Roman" w:hAnsi="Times New Roman" w:cs="Times New Roman"/>
          <w:color w:val="000000"/>
        </w:rPr>
        <w:t xml:space="preserve">đáp ứng điều kiện </w:t>
      </w:r>
      <w:r w:rsidR="00343837" w:rsidRPr="00FA64F8">
        <w:rPr>
          <w:rFonts w:ascii="Times New Roman" w:hAnsi="Times New Roman" w:cs="Times New Roman"/>
          <w:color w:val="000000"/>
        </w:rPr>
        <w:t xml:space="preserve">sau </w:t>
      </w:r>
      <w:r w:rsidR="00823F6A" w:rsidRPr="00FA64F8">
        <w:rPr>
          <w:rFonts w:ascii="Times New Roman" w:hAnsi="Times New Roman" w:cs="Times New Roman"/>
          <w:color w:val="000000"/>
        </w:rPr>
        <w:t>tại thời điểm Ngân hàng Chính sách xã hội quyết định cho vay vốn theo quy định tại Quyết định này:</w:t>
      </w:r>
    </w:p>
    <w:p w14:paraId="6F4AA400" w14:textId="77777777" w:rsidR="00823F6A" w:rsidRPr="00FA64F8" w:rsidRDefault="00823F6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a) </w:t>
      </w:r>
      <w:r w:rsidR="009A39CC" w:rsidRPr="00FA64F8">
        <w:rPr>
          <w:rFonts w:ascii="Times New Roman" w:hAnsi="Times New Roman" w:cs="Times New Roman"/>
          <w:color w:val="000000"/>
        </w:rPr>
        <w:t xml:space="preserve">Đối với học sinh, sinh viên năm nhất: </w:t>
      </w:r>
      <w:r w:rsidRPr="00FA64F8">
        <w:rPr>
          <w:rFonts w:ascii="Times New Roman" w:hAnsi="Times New Roman" w:cs="Times New Roman"/>
          <w:color w:val="000000"/>
        </w:rPr>
        <w:t xml:space="preserve">Có ba năm học trung học phổ thông đạt </w:t>
      </w:r>
      <w:r w:rsidR="009A39CC" w:rsidRPr="00FA64F8">
        <w:rPr>
          <w:rFonts w:ascii="Times New Roman" w:hAnsi="Times New Roman" w:cs="Times New Roman"/>
          <w:color w:val="000000"/>
        </w:rPr>
        <w:t>xếp loại học lực loại khá trở lên</w:t>
      </w:r>
      <w:r w:rsidRPr="00FA64F8">
        <w:rPr>
          <w:rFonts w:ascii="Times New Roman" w:hAnsi="Times New Roman" w:cs="Times New Roman"/>
          <w:color w:val="000000"/>
        </w:rPr>
        <w:t xml:space="preserve"> theo quy định của pháp luật;</w:t>
      </w:r>
    </w:p>
    <w:p w14:paraId="1D8273FC" w14:textId="77777777" w:rsidR="00823F6A" w:rsidRPr="00FA64F8" w:rsidRDefault="00823F6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w:t>
      </w:r>
      <w:r w:rsidR="009A39CC" w:rsidRPr="00FA64F8">
        <w:rPr>
          <w:rFonts w:ascii="Times New Roman" w:hAnsi="Times New Roman" w:cs="Times New Roman"/>
          <w:color w:val="000000"/>
        </w:rPr>
        <w:t xml:space="preserve">Đối với học sinh, sinh viên từ năm hai trở đi: </w:t>
      </w:r>
      <w:r w:rsidRPr="00FA64F8">
        <w:rPr>
          <w:rFonts w:ascii="Times New Roman" w:hAnsi="Times New Roman" w:cs="Times New Roman"/>
          <w:color w:val="000000"/>
        </w:rPr>
        <w:t xml:space="preserve">Có kết quả học tập trung bình các môn học đạt loại </w:t>
      </w:r>
      <w:r w:rsidR="009A39CC" w:rsidRPr="00FA64F8">
        <w:rPr>
          <w:rFonts w:ascii="Times New Roman" w:hAnsi="Times New Roman" w:cs="Times New Roman"/>
          <w:color w:val="000000"/>
        </w:rPr>
        <w:t>khá trở lên</w:t>
      </w:r>
      <w:r w:rsidRPr="00FA64F8">
        <w:rPr>
          <w:rFonts w:ascii="Times New Roman" w:hAnsi="Times New Roman" w:cs="Times New Roman"/>
          <w:color w:val="000000"/>
        </w:rPr>
        <w:t xml:space="preserve"> theo quy định của pháp luật tại năm trước liền kề với năm xin vay vốn tại Ngân hàng Chính sách xã hội.</w:t>
      </w:r>
    </w:p>
    <w:p w14:paraId="30A85840" w14:textId="77777777" w:rsidR="00343837" w:rsidRPr="00FA64F8" w:rsidRDefault="007C7BB0"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rPr>
        <w:t>2</w:t>
      </w:r>
      <w:r w:rsidR="00343837" w:rsidRPr="00FA64F8">
        <w:rPr>
          <w:rFonts w:ascii="Times New Roman" w:hAnsi="Times New Roman" w:cs="Times New Roman"/>
          <w:lang w:val="vi-VN"/>
        </w:rPr>
        <w:t xml:space="preserve">. </w:t>
      </w:r>
      <w:r w:rsidR="005831E3">
        <w:rPr>
          <w:rFonts w:ascii="Times New Roman" w:hAnsi="Times New Roman" w:cs="Times New Roman"/>
        </w:rPr>
        <w:t>H</w:t>
      </w:r>
      <w:r w:rsidR="00343837" w:rsidRPr="00FA64F8">
        <w:rPr>
          <w:rFonts w:ascii="Times New Roman" w:hAnsi="Times New Roman" w:cs="Times New Roman"/>
          <w:lang w:val="vi-VN"/>
        </w:rPr>
        <w:t xml:space="preserve">ọc viên, nghiên cứu sinh </w:t>
      </w:r>
      <w:r w:rsidR="00343837" w:rsidRPr="00FA64F8">
        <w:rPr>
          <w:rFonts w:ascii="Times New Roman" w:hAnsi="Times New Roman" w:cs="Times New Roman"/>
        </w:rPr>
        <w:t>phải</w:t>
      </w:r>
      <w:r w:rsidR="00343837" w:rsidRPr="00FA64F8">
        <w:rPr>
          <w:rFonts w:ascii="Times New Roman" w:hAnsi="Times New Roman" w:cs="Times New Roman"/>
          <w:lang w:val="vi-VN"/>
        </w:rPr>
        <w:t xml:space="preserve"> tốt nghiệp đại học theo quy định của pháp luật tại thời điểm Ngân hàng Chính sách xã hội quyết định cho vay vốn</w:t>
      </w:r>
      <w:r w:rsidR="00343837" w:rsidRPr="00FA64F8">
        <w:rPr>
          <w:rFonts w:ascii="Times New Roman" w:hAnsi="Times New Roman" w:cs="Times New Roman"/>
        </w:rPr>
        <w:t xml:space="preserve"> theo quy định tại Quyết định này</w:t>
      </w:r>
      <w:r w:rsidR="00343837" w:rsidRPr="00FA64F8">
        <w:rPr>
          <w:rFonts w:ascii="Times New Roman" w:hAnsi="Times New Roman" w:cs="Times New Roman"/>
          <w:lang w:val="vi-VN"/>
        </w:rPr>
        <w:t>.</w:t>
      </w:r>
    </w:p>
    <w:p w14:paraId="454E5096" w14:textId="77777777" w:rsidR="00971AD3" w:rsidRPr="00FA64F8" w:rsidRDefault="00971AD3" w:rsidP="00FA64F8">
      <w:pPr>
        <w:tabs>
          <w:tab w:val="left" w:pos="0"/>
        </w:tabs>
        <w:spacing w:before="120" w:after="120" w:line="340" w:lineRule="exact"/>
        <w:ind w:right="-30"/>
        <w:rPr>
          <w:rFonts w:ascii="Times New Roman" w:hAnsi="Times New Roman" w:cs="Times New Roman"/>
          <w:b/>
          <w:bCs/>
          <w:color w:val="000000"/>
        </w:rPr>
      </w:pPr>
      <w:r w:rsidRPr="00FA64F8">
        <w:rPr>
          <w:rFonts w:ascii="Times New Roman" w:hAnsi="Times New Roman" w:cs="Times New Roman"/>
          <w:b/>
          <w:bCs/>
          <w:color w:val="000000"/>
        </w:rPr>
        <w:t xml:space="preserve">Điều 5. Nguyên tắc </w:t>
      </w:r>
      <w:r w:rsidR="007E38CD" w:rsidRPr="00FA64F8">
        <w:rPr>
          <w:rFonts w:ascii="Times New Roman" w:hAnsi="Times New Roman" w:cs="Times New Roman"/>
          <w:b/>
          <w:bCs/>
          <w:color w:val="000000"/>
        </w:rPr>
        <w:t>vay vốn</w:t>
      </w:r>
    </w:p>
    <w:p w14:paraId="68767351" w14:textId="77777777" w:rsidR="007E38CD" w:rsidRPr="00FA64F8" w:rsidRDefault="007E38C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w:t>
      </w:r>
      <w:r w:rsidR="00971AD3" w:rsidRPr="00FA64F8">
        <w:rPr>
          <w:rFonts w:ascii="Times New Roman" w:hAnsi="Times New Roman" w:cs="Times New Roman"/>
          <w:color w:val="000000"/>
        </w:rPr>
        <w:t xml:space="preserve">. </w:t>
      </w:r>
      <w:r w:rsidR="00823F6A" w:rsidRPr="00FA64F8">
        <w:rPr>
          <w:rFonts w:ascii="Times New Roman" w:hAnsi="Times New Roman" w:cs="Times New Roman"/>
          <w:color w:val="000000"/>
        </w:rPr>
        <w:t xml:space="preserve">Khách hàng vay vốn </w:t>
      </w:r>
      <w:r w:rsidR="00971AD3" w:rsidRPr="00FA64F8">
        <w:rPr>
          <w:rFonts w:ascii="Times New Roman" w:hAnsi="Times New Roman" w:cs="Times New Roman"/>
          <w:color w:val="000000"/>
        </w:rPr>
        <w:t xml:space="preserve">phải </w:t>
      </w:r>
      <w:r w:rsidRPr="00FA64F8">
        <w:rPr>
          <w:rFonts w:ascii="Times New Roman" w:hAnsi="Times New Roman" w:cs="Times New Roman"/>
          <w:color w:val="000000"/>
        </w:rPr>
        <w:t xml:space="preserve">đảm bảo </w:t>
      </w:r>
      <w:r w:rsidR="00971AD3" w:rsidRPr="00FA64F8">
        <w:rPr>
          <w:rFonts w:ascii="Times New Roman" w:hAnsi="Times New Roman" w:cs="Times New Roman"/>
          <w:color w:val="000000"/>
        </w:rPr>
        <w:t>sử dụng vốn vay đúng mục đích</w:t>
      </w:r>
      <w:r w:rsidRPr="00FA64F8">
        <w:rPr>
          <w:rFonts w:ascii="Times New Roman" w:hAnsi="Times New Roman" w:cs="Times New Roman"/>
          <w:color w:val="000000"/>
        </w:rPr>
        <w:t>.</w:t>
      </w:r>
    </w:p>
    <w:p w14:paraId="2332C8B0" w14:textId="77777777" w:rsidR="00971AD3" w:rsidRPr="00FA64F8" w:rsidRDefault="007E38C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 Khách hàng vay vốn phải</w:t>
      </w:r>
      <w:r w:rsidR="00823F6A" w:rsidRPr="00FA64F8">
        <w:rPr>
          <w:rFonts w:ascii="Times New Roman" w:hAnsi="Times New Roman" w:cs="Times New Roman"/>
          <w:color w:val="000000"/>
        </w:rPr>
        <w:t xml:space="preserve"> </w:t>
      </w:r>
      <w:r w:rsidR="00971AD3" w:rsidRPr="00FA64F8">
        <w:rPr>
          <w:rFonts w:ascii="Times New Roman" w:hAnsi="Times New Roman" w:cs="Times New Roman"/>
          <w:color w:val="000000"/>
        </w:rPr>
        <w:t>trả nợ vay đầy đủ</w:t>
      </w:r>
      <w:r w:rsidR="00823F6A" w:rsidRPr="00FA64F8">
        <w:rPr>
          <w:rFonts w:ascii="Times New Roman" w:hAnsi="Times New Roman" w:cs="Times New Roman"/>
          <w:color w:val="000000"/>
        </w:rPr>
        <w:t xml:space="preserve"> và </w:t>
      </w:r>
      <w:r w:rsidR="00971AD3" w:rsidRPr="00FA64F8">
        <w:rPr>
          <w:rFonts w:ascii="Times New Roman" w:hAnsi="Times New Roman" w:cs="Times New Roman"/>
          <w:color w:val="000000"/>
        </w:rPr>
        <w:t xml:space="preserve">đúng hạn </w:t>
      </w:r>
      <w:r w:rsidR="00823F6A" w:rsidRPr="00FA64F8">
        <w:rPr>
          <w:rFonts w:ascii="Times New Roman" w:hAnsi="Times New Roman" w:cs="Times New Roman"/>
          <w:color w:val="000000"/>
        </w:rPr>
        <w:t xml:space="preserve">theo đúng hợp đồng tín dụng đã ký </w:t>
      </w:r>
      <w:r w:rsidR="00971AD3" w:rsidRPr="00FA64F8">
        <w:rPr>
          <w:rFonts w:ascii="Times New Roman" w:hAnsi="Times New Roman" w:cs="Times New Roman"/>
          <w:color w:val="000000"/>
        </w:rPr>
        <w:t>cho Ngân hàng Chính sách xã hội.</w:t>
      </w:r>
    </w:p>
    <w:p w14:paraId="6E49CEBE" w14:textId="77777777" w:rsidR="00776416" w:rsidRPr="00FA64F8" w:rsidRDefault="00776416" w:rsidP="00FA64F8">
      <w:pPr>
        <w:tabs>
          <w:tab w:val="left" w:pos="0"/>
        </w:tabs>
        <w:spacing w:before="120" w:after="120" w:line="340" w:lineRule="exact"/>
        <w:ind w:right="-30"/>
        <w:rPr>
          <w:rFonts w:ascii="Times New Roman" w:hAnsi="Times New Roman" w:cs="Times New Roman"/>
          <w:b/>
          <w:color w:val="000000"/>
        </w:rPr>
      </w:pPr>
      <w:r w:rsidRPr="00FA64F8">
        <w:rPr>
          <w:rFonts w:ascii="Times New Roman" w:hAnsi="Times New Roman" w:cs="Times New Roman"/>
          <w:b/>
          <w:color w:val="000000"/>
        </w:rPr>
        <w:t xml:space="preserve">Điều </w:t>
      </w:r>
      <w:r w:rsidR="00674DB8" w:rsidRPr="00FA64F8">
        <w:rPr>
          <w:rFonts w:ascii="Times New Roman" w:hAnsi="Times New Roman" w:cs="Times New Roman"/>
          <w:b/>
          <w:color w:val="000000"/>
        </w:rPr>
        <w:t>6</w:t>
      </w:r>
      <w:r w:rsidRPr="00FA64F8">
        <w:rPr>
          <w:rFonts w:ascii="Times New Roman" w:hAnsi="Times New Roman" w:cs="Times New Roman"/>
          <w:b/>
          <w:color w:val="000000"/>
        </w:rPr>
        <w:t>. Phương thức cho vay</w:t>
      </w:r>
    </w:p>
    <w:p w14:paraId="208D41D1" w14:textId="77777777" w:rsidR="00776416" w:rsidRPr="00FA64F8" w:rsidRDefault="0077641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w:t>
      </w:r>
      <w:r w:rsidR="007E38CD" w:rsidRPr="00FA64F8">
        <w:rPr>
          <w:rFonts w:ascii="Times New Roman" w:hAnsi="Times New Roman" w:cs="Times New Roman"/>
          <w:color w:val="000000"/>
        </w:rPr>
        <w:t xml:space="preserve">Ngân hàng Chính sách xã hội cho vay thông qua hộ gia đình đối với </w:t>
      </w:r>
      <w:r w:rsidR="00EC196F" w:rsidRPr="00FA64F8">
        <w:rPr>
          <w:rFonts w:ascii="Times New Roman" w:hAnsi="Times New Roman" w:cs="Times New Roman"/>
          <w:color w:val="000000"/>
        </w:rPr>
        <w:t>người học</w:t>
      </w:r>
      <w:r w:rsidR="007E38CD" w:rsidRPr="00FA64F8">
        <w:rPr>
          <w:rFonts w:ascii="Times New Roman" w:hAnsi="Times New Roman" w:cs="Times New Roman"/>
          <w:color w:val="000000"/>
        </w:rPr>
        <w:t xml:space="preserve"> trừ trường hợp quy định tại khoản 2 Điều này.</w:t>
      </w:r>
    </w:p>
    <w:p w14:paraId="6622ACE4" w14:textId="77777777" w:rsidR="00ED7D3E" w:rsidRPr="00FA64F8" w:rsidRDefault="0077641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w:t>
      </w:r>
      <w:r w:rsidR="005252D0" w:rsidRPr="00FA64F8">
        <w:rPr>
          <w:rFonts w:ascii="Times New Roman" w:hAnsi="Times New Roman" w:cs="Times New Roman"/>
          <w:color w:val="000000"/>
        </w:rPr>
        <w:t>Ngân hàng Chính sách xã hội cho vay trực tiếp n</w:t>
      </w:r>
      <w:r w:rsidR="00D32C84" w:rsidRPr="00FA64F8">
        <w:rPr>
          <w:rFonts w:ascii="Times New Roman" w:hAnsi="Times New Roman" w:cs="Times New Roman"/>
          <w:color w:val="000000"/>
        </w:rPr>
        <w:t xml:space="preserve">gười </w:t>
      </w:r>
      <w:r w:rsidR="00754632" w:rsidRPr="00FA64F8">
        <w:rPr>
          <w:rFonts w:ascii="Times New Roman" w:hAnsi="Times New Roman" w:cs="Times New Roman"/>
          <w:color w:val="000000"/>
        </w:rPr>
        <w:t>học</w:t>
      </w:r>
      <w:r w:rsidR="005252D0" w:rsidRPr="00FA64F8">
        <w:rPr>
          <w:rFonts w:ascii="Times New Roman" w:hAnsi="Times New Roman" w:cs="Times New Roman"/>
          <w:color w:val="000000"/>
        </w:rPr>
        <w:t xml:space="preserve"> trong các trường hợp sau</w:t>
      </w:r>
      <w:r w:rsidR="00754632" w:rsidRPr="00FA64F8">
        <w:rPr>
          <w:rFonts w:ascii="Times New Roman" w:hAnsi="Times New Roman" w:cs="Times New Roman"/>
          <w:color w:val="000000"/>
        </w:rPr>
        <w:t>:</w:t>
      </w:r>
    </w:p>
    <w:p w14:paraId="5B4F88FC" w14:textId="77777777" w:rsidR="00754632" w:rsidRPr="00FA64F8" w:rsidRDefault="00F7433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a</w:t>
      </w:r>
      <w:r w:rsidR="00754632" w:rsidRPr="00FA64F8">
        <w:rPr>
          <w:rFonts w:ascii="Times New Roman" w:hAnsi="Times New Roman" w:cs="Times New Roman"/>
          <w:color w:val="000000"/>
        </w:rPr>
        <w:t xml:space="preserve">) </w:t>
      </w:r>
      <w:r w:rsidR="00343837" w:rsidRPr="00FA64F8">
        <w:rPr>
          <w:rFonts w:ascii="Times New Roman" w:hAnsi="Times New Roman" w:cs="Times New Roman"/>
          <w:color w:val="000000"/>
        </w:rPr>
        <w:t>Người học</w:t>
      </w:r>
      <w:r w:rsidR="00776416" w:rsidRPr="00FA64F8">
        <w:rPr>
          <w:rFonts w:ascii="Times New Roman" w:hAnsi="Times New Roman" w:cs="Times New Roman"/>
          <w:color w:val="000000"/>
        </w:rPr>
        <w:t xml:space="preserve"> đã đủ 18 tuổi </w:t>
      </w:r>
      <w:r w:rsidR="00590356" w:rsidRPr="00FA64F8">
        <w:rPr>
          <w:rFonts w:ascii="Times New Roman" w:hAnsi="Times New Roman" w:cs="Times New Roman"/>
          <w:color w:val="000000"/>
        </w:rPr>
        <w:t>m</w:t>
      </w:r>
      <w:r w:rsidR="0068368C" w:rsidRPr="00FA64F8">
        <w:rPr>
          <w:rFonts w:ascii="Times New Roman" w:hAnsi="Times New Roman" w:cs="Times New Roman"/>
          <w:color w:val="000000"/>
        </w:rPr>
        <w:t>ồ</w:t>
      </w:r>
      <w:r w:rsidR="00590356" w:rsidRPr="00FA64F8">
        <w:rPr>
          <w:rFonts w:ascii="Times New Roman" w:hAnsi="Times New Roman" w:cs="Times New Roman"/>
          <w:color w:val="000000"/>
        </w:rPr>
        <w:t xml:space="preserve"> côi</w:t>
      </w:r>
      <w:r w:rsidR="00E01F29" w:rsidRPr="00FA64F8">
        <w:rPr>
          <w:rFonts w:ascii="Times New Roman" w:hAnsi="Times New Roman" w:cs="Times New Roman"/>
          <w:color w:val="000000"/>
        </w:rPr>
        <w:t xml:space="preserve"> </w:t>
      </w:r>
      <w:r w:rsidR="00590356" w:rsidRPr="00FA64F8">
        <w:rPr>
          <w:rFonts w:ascii="Times New Roman" w:hAnsi="Times New Roman" w:cs="Times New Roman"/>
          <w:color w:val="000000"/>
        </w:rPr>
        <w:t xml:space="preserve">cả </w:t>
      </w:r>
      <w:r w:rsidR="00E01F29" w:rsidRPr="00FA64F8">
        <w:rPr>
          <w:rFonts w:ascii="Times New Roman" w:hAnsi="Times New Roman" w:cs="Times New Roman"/>
          <w:color w:val="000000"/>
        </w:rPr>
        <w:t>cha</w:t>
      </w:r>
      <w:r w:rsidR="00590356" w:rsidRPr="00FA64F8">
        <w:rPr>
          <w:rFonts w:ascii="Times New Roman" w:hAnsi="Times New Roman" w:cs="Times New Roman"/>
          <w:color w:val="000000"/>
        </w:rPr>
        <w:t xml:space="preserve"> và</w:t>
      </w:r>
      <w:r w:rsidR="00E01F29" w:rsidRPr="00FA64F8">
        <w:rPr>
          <w:rFonts w:ascii="Times New Roman" w:hAnsi="Times New Roman" w:cs="Times New Roman"/>
          <w:color w:val="000000"/>
        </w:rPr>
        <w:t xml:space="preserve"> mẹ</w:t>
      </w:r>
      <w:r w:rsidR="00754632" w:rsidRPr="00FA64F8">
        <w:rPr>
          <w:rFonts w:ascii="Times New Roman" w:hAnsi="Times New Roman" w:cs="Times New Roman"/>
          <w:color w:val="000000"/>
        </w:rPr>
        <w:t xml:space="preserve">; </w:t>
      </w:r>
    </w:p>
    <w:p w14:paraId="15470371" w14:textId="77777777" w:rsidR="00776416" w:rsidRPr="00FA64F8" w:rsidRDefault="0075463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w:t>
      </w:r>
      <w:r w:rsidR="00343837" w:rsidRPr="00FA64F8">
        <w:rPr>
          <w:rFonts w:ascii="Times New Roman" w:hAnsi="Times New Roman" w:cs="Times New Roman"/>
          <w:color w:val="000000"/>
        </w:rPr>
        <w:t>Người học</w:t>
      </w:r>
      <w:r w:rsidRPr="00FA64F8">
        <w:rPr>
          <w:rFonts w:ascii="Times New Roman" w:hAnsi="Times New Roman" w:cs="Times New Roman"/>
          <w:color w:val="000000"/>
        </w:rPr>
        <w:t xml:space="preserve"> đã đủ 18 tuổi</w:t>
      </w:r>
      <w:r w:rsidR="00E01F29" w:rsidRPr="00FA64F8">
        <w:rPr>
          <w:rFonts w:ascii="Times New Roman" w:hAnsi="Times New Roman" w:cs="Times New Roman"/>
          <w:color w:val="000000"/>
        </w:rPr>
        <w:t xml:space="preserve"> </w:t>
      </w:r>
      <w:r w:rsidR="00590356" w:rsidRPr="00FA64F8">
        <w:rPr>
          <w:rFonts w:ascii="Times New Roman" w:hAnsi="Times New Roman" w:cs="Times New Roman"/>
          <w:color w:val="000000"/>
        </w:rPr>
        <w:t>có</w:t>
      </w:r>
      <w:r w:rsidR="00E01F29" w:rsidRPr="00FA64F8">
        <w:rPr>
          <w:rFonts w:ascii="Times New Roman" w:hAnsi="Times New Roman" w:cs="Times New Roman"/>
          <w:color w:val="000000"/>
        </w:rPr>
        <w:t xml:space="preserve"> cha, mẹ nhưng cha, mẹ </w:t>
      </w:r>
      <w:r w:rsidR="00776416" w:rsidRPr="00FA64F8">
        <w:rPr>
          <w:rFonts w:ascii="Times New Roman" w:hAnsi="Times New Roman" w:cs="Times New Roman"/>
          <w:color w:val="000000"/>
        </w:rPr>
        <w:t>không còn sức lao động</w:t>
      </w:r>
      <w:r w:rsidRPr="00FA64F8">
        <w:rPr>
          <w:rFonts w:ascii="Times New Roman" w:hAnsi="Times New Roman" w:cs="Times New Roman"/>
          <w:color w:val="000000"/>
        </w:rPr>
        <w:t xml:space="preserve"> hoặc </w:t>
      </w:r>
      <w:r w:rsidR="00776416" w:rsidRPr="00FA64F8">
        <w:rPr>
          <w:rFonts w:ascii="Times New Roman" w:hAnsi="Times New Roman" w:cs="Times New Roman"/>
          <w:color w:val="000000"/>
        </w:rPr>
        <w:t>không có đủ năng lực hành vi dân sự theo quy định của pháp luật</w:t>
      </w:r>
      <w:r w:rsidR="00EC196F" w:rsidRPr="00FA64F8">
        <w:rPr>
          <w:rFonts w:ascii="Times New Roman" w:hAnsi="Times New Roman" w:cs="Times New Roman"/>
          <w:color w:val="000000"/>
        </w:rPr>
        <w:t>.</w:t>
      </w:r>
    </w:p>
    <w:p w14:paraId="605BBBFF" w14:textId="77777777" w:rsidR="00C912BA" w:rsidRPr="00FA64F8" w:rsidRDefault="00C912BA" w:rsidP="00FA64F8">
      <w:pPr>
        <w:tabs>
          <w:tab w:val="left" w:pos="0"/>
        </w:tabs>
        <w:spacing w:before="120" w:after="120" w:line="340" w:lineRule="exact"/>
        <w:ind w:right="-30"/>
        <w:rPr>
          <w:rFonts w:ascii="Times New Roman" w:hAnsi="Times New Roman" w:cs="Times New Roman"/>
          <w:color w:val="000000"/>
        </w:rPr>
      </w:pPr>
      <w:bookmarkStart w:id="2" w:name="dieu_5"/>
      <w:r w:rsidRPr="00FA64F8">
        <w:rPr>
          <w:rFonts w:ascii="Times New Roman" w:hAnsi="Times New Roman" w:cs="Times New Roman"/>
          <w:b/>
          <w:bCs/>
          <w:color w:val="000000"/>
        </w:rPr>
        <w:t xml:space="preserve">Điều </w:t>
      </w:r>
      <w:r w:rsidR="00674DB8" w:rsidRPr="00FA64F8">
        <w:rPr>
          <w:rFonts w:ascii="Times New Roman" w:hAnsi="Times New Roman" w:cs="Times New Roman"/>
          <w:b/>
          <w:bCs/>
          <w:color w:val="000000"/>
        </w:rPr>
        <w:t>7</w:t>
      </w:r>
      <w:r w:rsidRPr="00FA64F8">
        <w:rPr>
          <w:rFonts w:ascii="Times New Roman" w:hAnsi="Times New Roman" w:cs="Times New Roman"/>
          <w:b/>
          <w:bCs/>
          <w:color w:val="000000"/>
        </w:rPr>
        <w:t>. Mức vốn cho vay</w:t>
      </w:r>
      <w:bookmarkEnd w:id="2"/>
    </w:p>
    <w:p w14:paraId="3A481D73" w14:textId="77777777" w:rsidR="00E01F29" w:rsidRPr="00FA64F8" w:rsidRDefault="00C912BA" w:rsidP="00FA64F8">
      <w:pPr>
        <w:tabs>
          <w:tab w:val="left" w:pos="0"/>
        </w:tabs>
        <w:spacing w:before="120" w:after="120" w:line="340" w:lineRule="exact"/>
        <w:ind w:right="-30"/>
        <w:rPr>
          <w:rFonts w:ascii="Times New Roman" w:hAnsi="Times New Roman" w:cs="Times New Roman"/>
          <w:bCs/>
          <w:iCs/>
          <w:color w:val="000000"/>
        </w:rPr>
      </w:pPr>
      <w:r w:rsidRPr="00FA64F8">
        <w:rPr>
          <w:rFonts w:ascii="Times New Roman" w:hAnsi="Times New Roman" w:cs="Times New Roman"/>
          <w:iCs/>
          <w:color w:val="000000"/>
        </w:rPr>
        <w:t>1.</w:t>
      </w:r>
      <w:bookmarkStart w:id="3" w:name="_ftnref4"/>
      <w:bookmarkEnd w:id="3"/>
      <w:r w:rsidRPr="00FA64F8">
        <w:rPr>
          <w:rFonts w:ascii="Times New Roman" w:hAnsi="Times New Roman" w:cs="Times New Roman"/>
          <w:iCs/>
          <w:color w:val="000000"/>
        </w:rPr>
        <w:t xml:space="preserve"> </w:t>
      </w:r>
      <w:r w:rsidR="00776416" w:rsidRPr="00FA64F8">
        <w:rPr>
          <w:rFonts w:ascii="Times New Roman" w:hAnsi="Times New Roman" w:cs="Times New Roman"/>
          <w:bCs/>
          <w:iCs/>
          <w:color w:val="000000"/>
        </w:rPr>
        <w:t>Mức vốn cho vay tối đa</w:t>
      </w:r>
      <w:r w:rsidR="00590356" w:rsidRPr="00FA64F8">
        <w:rPr>
          <w:rFonts w:ascii="Times New Roman" w:hAnsi="Times New Roman" w:cs="Times New Roman"/>
          <w:bCs/>
          <w:iCs/>
          <w:color w:val="000000"/>
        </w:rPr>
        <w:t xml:space="preserve"> </w:t>
      </w:r>
      <w:r w:rsidR="00776416" w:rsidRPr="00FA64F8">
        <w:rPr>
          <w:rFonts w:ascii="Times New Roman" w:hAnsi="Times New Roman" w:cs="Times New Roman"/>
          <w:bCs/>
          <w:iCs/>
          <w:color w:val="000000"/>
        </w:rPr>
        <w:t xml:space="preserve">đối với </w:t>
      </w:r>
      <w:r w:rsidR="005252D0" w:rsidRPr="00FA64F8">
        <w:rPr>
          <w:rFonts w:ascii="Times New Roman" w:hAnsi="Times New Roman" w:cs="Times New Roman"/>
          <w:bCs/>
          <w:iCs/>
          <w:color w:val="000000"/>
        </w:rPr>
        <w:t>01 người học</w:t>
      </w:r>
      <w:r w:rsidR="00776416" w:rsidRPr="00FA64F8">
        <w:rPr>
          <w:rFonts w:ascii="Times New Roman" w:hAnsi="Times New Roman" w:cs="Times New Roman"/>
          <w:bCs/>
          <w:iCs/>
          <w:color w:val="000000"/>
        </w:rPr>
        <w:t xml:space="preserve"> </w:t>
      </w:r>
      <w:r w:rsidR="00F7433A" w:rsidRPr="00FA64F8">
        <w:rPr>
          <w:rFonts w:ascii="Times New Roman" w:hAnsi="Times New Roman" w:cs="Times New Roman"/>
          <w:bCs/>
          <w:iCs/>
          <w:color w:val="000000"/>
        </w:rPr>
        <w:t xml:space="preserve">bao gồm </w:t>
      </w:r>
      <w:r w:rsidR="00B368C9" w:rsidRPr="00FA64F8">
        <w:rPr>
          <w:rFonts w:ascii="Times New Roman" w:hAnsi="Times New Roman" w:cs="Times New Roman"/>
          <w:bCs/>
          <w:iCs/>
          <w:color w:val="000000"/>
        </w:rPr>
        <w:t>toàn bộ tiền học phí phải đóng</w:t>
      </w:r>
      <w:r w:rsidR="0052354B" w:rsidRPr="00FA64F8">
        <w:rPr>
          <w:rFonts w:ascii="Times New Roman" w:hAnsi="Times New Roman" w:cs="Times New Roman"/>
          <w:bCs/>
          <w:iCs/>
          <w:color w:val="000000"/>
        </w:rPr>
        <w:t xml:space="preserve"> </w:t>
      </w:r>
      <w:r w:rsidR="00B368C9" w:rsidRPr="00FA64F8">
        <w:rPr>
          <w:rFonts w:ascii="Times New Roman" w:hAnsi="Times New Roman" w:cs="Times New Roman"/>
          <w:bCs/>
          <w:iCs/>
          <w:color w:val="000000"/>
        </w:rPr>
        <w:t>của người học</w:t>
      </w:r>
      <w:r w:rsidR="00F42294" w:rsidRPr="00FA64F8">
        <w:rPr>
          <w:rFonts w:ascii="Times New Roman" w:hAnsi="Times New Roman" w:cs="Times New Roman"/>
          <w:bCs/>
          <w:iCs/>
          <w:color w:val="000000"/>
        </w:rPr>
        <w:t xml:space="preserve"> </w:t>
      </w:r>
      <w:r w:rsidR="00C2793D" w:rsidRPr="00FA64F8">
        <w:rPr>
          <w:rFonts w:ascii="Times New Roman" w:hAnsi="Times New Roman" w:cs="Times New Roman"/>
          <w:bCs/>
          <w:iCs/>
          <w:color w:val="000000"/>
        </w:rPr>
        <w:t xml:space="preserve">(sau khi trừ các khoản học bổng và hỗ trợ tài chính khác của nhà trường) </w:t>
      </w:r>
      <w:r w:rsidR="00F42294" w:rsidRPr="00FA64F8">
        <w:rPr>
          <w:rFonts w:ascii="Times New Roman" w:hAnsi="Times New Roman" w:cs="Times New Roman"/>
          <w:bCs/>
          <w:iCs/>
          <w:color w:val="000000"/>
        </w:rPr>
        <w:t>theo xác nhận của nhà trường</w:t>
      </w:r>
      <w:r w:rsidR="00B368C9" w:rsidRPr="00FA64F8">
        <w:rPr>
          <w:rFonts w:ascii="Times New Roman" w:hAnsi="Times New Roman" w:cs="Times New Roman"/>
          <w:bCs/>
          <w:iCs/>
          <w:color w:val="000000"/>
        </w:rPr>
        <w:t xml:space="preserve"> và tiền sinh hoạt phí tối đa là 5 triệu đồng/tháng.</w:t>
      </w:r>
    </w:p>
    <w:p w14:paraId="7B9E8942" w14:textId="77777777" w:rsidR="00C912BA" w:rsidRPr="00FA64F8" w:rsidRDefault="00C912BA"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color w:val="000000"/>
        </w:rPr>
        <w:t xml:space="preserve">2. </w:t>
      </w:r>
      <w:r w:rsidR="00776416" w:rsidRPr="00FA64F8">
        <w:rPr>
          <w:rFonts w:ascii="Times New Roman" w:hAnsi="Times New Roman" w:cs="Times New Roman"/>
          <w:bCs/>
          <w:color w:val="000000"/>
        </w:rPr>
        <w:t xml:space="preserve">Căn cứ </w:t>
      </w:r>
      <w:r w:rsidR="005252D0" w:rsidRPr="00FA64F8">
        <w:rPr>
          <w:rFonts w:ascii="Times New Roman" w:hAnsi="Times New Roman" w:cs="Times New Roman"/>
          <w:bCs/>
          <w:color w:val="000000"/>
        </w:rPr>
        <w:t>vào quy định tại khoản 1 Điều này</w:t>
      </w:r>
      <w:r w:rsidR="00776416" w:rsidRPr="00FA64F8">
        <w:rPr>
          <w:rFonts w:ascii="Times New Roman" w:hAnsi="Times New Roman" w:cs="Times New Roman"/>
          <w:bCs/>
          <w:color w:val="000000"/>
        </w:rPr>
        <w:t xml:space="preserve">, Ngân hàng Chính sách xã hội </w:t>
      </w:r>
      <w:r w:rsidR="005252D0" w:rsidRPr="00FA64F8">
        <w:rPr>
          <w:rFonts w:ascii="Times New Roman" w:hAnsi="Times New Roman" w:cs="Times New Roman"/>
          <w:bCs/>
          <w:color w:val="000000"/>
        </w:rPr>
        <w:t xml:space="preserve">xem xét, </w:t>
      </w:r>
      <w:r w:rsidR="00776416" w:rsidRPr="00FA64F8">
        <w:rPr>
          <w:rFonts w:ascii="Times New Roman" w:hAnsi="Times New Roman" w:cs="Times New Roman"/>
          <w:bCs/>
          <w:color w:val="000000"/>
        </w:rPr>
        <w:t>quyết định mức vốn cho vay</w:t>
      </w:r>
      <w:r w:rsidR="00E01F29" w:rsidRPr="00FA64F8">
        <w:rPr>
          <w:rFonts w:ascii="Times New Roman" w:hAnsi="Times New Roman" w:cs="Times New Roman"/>
          <w:bCs/>
          <w:color w:val="000000"/>
        </w:rPr>
        <w:t xml:space="preserve"> cụ thể</w:t>
      </w:r>
      <w:r w:rsidR="00776416" w:rsidRPr="00FA64F8">
        <w:rPr>
          <w:rFonts w:ascii="Times New Roman" w:hAnsi="Times New Roman" w:cs="Times New Roman"/>
          <w:bCs/>
          <w:color w:val="000000"/>
        </w:rPr>
        <w:t xml:space="preserve"> đối với từng </w:t>
      </w:r>
      <w:r w:rsidR="000C18F8" w:rsidRPr="00FA64F8">
        <w:rPr>
          <w:rFonts w:ascii="Times New Roman" w:hAnsi="Times New Roman" w:cs="Times New Roman"/>
          <w:bCs/>
          <w:iCs/>
          <w:color w:val="000000"/>
        </w:rPr>
        <w:t>người học</w:t>
      </w:r>
      <w:r w:rsidR="00776416" w:rsidRPr="00FA64F8">
        <w:rPr>
          <w:rFonts w:ascii="Times New Roman" w:hAnsi="Times New Roman" w:cs="Times New Roman"/>
          <w:bCs/>
          <w:color w:val="000000"/>
        </w:rPr>
        <w:t>.</w:t>
      </w:r>
    </w:p>
    <w:p w14:paraId="0C04A9EF"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bookmarkStart w:id="4" w:name="dieu_7"/>
      <w:r w:rsidRPr="00FA64F8">
        <w:rPr>
          <w:rFonts w:ascii="Times New Roman" w:hAnsi="Times New Roman" w:cs="Times New Roman"/>
          <w:b/>
          <w:bCs/>
          <w:color w:val="000000"/>
        </w:rPr>
        <w:t xml:space="preserve">Điều </w:t>
      </w:r>
      <w:r w:rsidR="00CD3301" w:rsidRPr="00FA64F8">
        <w:rPr>
          <w:rFonts w:ascii="Times New Roman" w:hAnsi="Times New Roman" w:cs="Times New Roman"/>
          <w:b/>
          <w:bCs/>
          <w:color w:val="000000"/>
        </w:rPr>
        <w:t>8</w:t>
      </w:r>
      <w:r w:rsidRPr="00FA64F8">
        <w:rPr>
          <w:rFonts w:ascii="Times New Roman" w:hAnsi="Times New Roman" w:cs="Times New Roman"/>
          <w:b/>
          <w:bCs/>
          <w:color w:val="000000"/>
        </w:rPr>
        <w:t>. Lãi suất cho vay</w:t>
      </w:r>
      <w:bookmarkEnd w:id="4"/>
    </w:p>
    <w:p w14:paraId="29F7DA2B"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lastRenderedPageBreak/>
        <w:t>1. Lãi suất cho vay bằng với lãi suất cho vay</w:t>
      </w:r>
      <w:r w:rsidR="004A43AF" w:rsidRPr="00FA64F8">
        <w:rPr>
          <w:rFonts w:ascii="Times New Roman" w:hAnsi="Times New Roman" w:cs="Times New Roman"/>
          <w:color w:val="000000"/>
        </w:rPr>
        <w:t xml:space="preserve"> đối với</w:t>
      </w:r>
      <w:r w:rsidRPr="00FA64F8">
        <w:rPr>
          <w:rFonts w:ascii="Times New Roman" w:hAnsi="Times New Roman" w:cs="Times New Roman"/>
          <w:color w:val="000000"/>
        </w:rPr>
        <w:t xml:space="preserve"> hộ nghèo</w:t>
      </w:r>
      <w:r w:rsidR="004A43AF" w:rsidRPr="00FA64F8">
        <w:rPr>
          <w:rFonts w:ascii="Times New Roman" w:hAnsi="Times New Roman" w:cs="Times New Roman"/>
          <w:color w:val="000000"/>
        </w:rPr>
        <w:t xml:space="preserve"> tại Ngân hàng Chính sách xã hội trong từng thời kỳ theo quy định của pháp luật</w:t>
      </w:r>
      <w:r w:rsidRPr="00FA64F8">
        <w:rPr>
          <w:rFonts w:ascii="Times New Roman" w:hAnsi="Times New Roman" w:cs="Times New Roman"/>
          <w:color w:val="000000"/>
        </w:rPr>
        <w:t>.</w:t>
      </w:r>
    </w:p>
    <w:p w14:paraId="24795AC5"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 Lãi suất nợ quá hạn được tính bằng 130% lãi suất khi cho vay.</w:t>
      </w:r>
    </w:p>
    <w:p w14:paraId="5E9C056A" w14:textId="77777777" w:rsidR="00776416" w:rsidRPr="00FA64F8" w:rsidRDefault="00776416" w:rsidP="00FA64F8">
      <w:pPr>
        <w:tabs>
          <w:tab w:val="left" w:pos="0"/>
        </w:tabs>
        <w:spacing w:before="120" w:after="120" w:line="340" w:lineRule="exact"/>
        <w:ind w:right="-30"/>
        <w:rPr>
          <w:rFonts w:ascii="Times New Roman" w:hAnsi="Times New Roman" w:cs="Times New Roman"/>
          <w:b/>
          <w:bCs/>
          <w:color w:val="000000"/>
        </w:rPr>
      </w:pPr>
      <w:r w:rsidRPr="00FA64F8">
        <w:rPr>
          <w:rFonts w:ascii="Times New Roman" w:hAnsi="Times New Roman" w:cs="Times New Roman"/>
          <w:b/>
          <w:bCs/>
          <w:color w:val="000000"/>
        </w:rPr>
        <w:t xml:space="preserve">Điều </w:t>
      </w:r>
      <w:r w:rsidR="00CD3301" w:rsidRPr="00FA64F8">
        <w:rPr>
          <w:rFonts w:ascii="Times New Roman" w:hAnsi="Times New Roman" w:cs="Times New Roman"/>
          <w:b/>
          <w:bCs/>
          <w:color w:val="000000"/>
        </w:rPr>
        <w:t>9</w:t>
      </w:r>
      <w:r w:rsidRPr="00FA64F8">
        <w:rPr>
          <w:rFonts w:ascii="Times New Roman" w:hAnsi="Times New Roman" w:cs="Times New Roman"/>
          <w:b/>
          <w:bCs/>
          <w:color w:val="000000"/>
        </w:rPr>
        <w:t>. Đồng tiền cho vay và trả nợ</w:t>
      </w:r>
    </w:p>
    <w:p w14:paraId="2288A926" w14:textId="77777777" w:rsidR="00776416" w:rsidRPr="00FA64F8" w:rsidRDefault="0077641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Đồng tiền cho vay và trả nợ là đồng Việt Nam.</w:t>
      </w:r>
    </w:p>
    <w:p w14:paraId="6FCDD105"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bookmarkStart w:id="5" w:name="dieu_6"/>
      <w:r w:rsidRPr="00FA64F8">
        <w:rPr>
          <w:rFonts w:ascii="Times New Roman" w:hAnsi="Times New Roman" w:cs="Times New Roman"/>
          <w:b/>
          <w:bCs/>
          <w:color w:val="000000"/>
        </w:rPr>
        <w:t xml:space="preserve">Điều </w:t>
      </w:r>
      <w:r w:rsidR="00CD3301" w:rsidRPr="00FA64F8">
        <w:rPr>
          <w:rFonts w:ascii="Times New Roman" w:hAnsi="Times New Roman" w:cs="Times New Roman"/>
          <w:b/>
          <w:bCs/>
          <w:color w:val="000000"/>
        </w:rPr>
        <w:t>10</w:t>
      </w:r>
      <w:r w:rsidRPr="00FA64F8">
        <w:rPr>
          <w:rFonts w:ascii="Times New Roman" w:hAnsi="Times New Roman" w:cs="Times New Roman"/>
          <w:b/>
          <w:bCs/>
          <w:color w:val="000000"/>
        </w:rPr>
        <w:t>. Thời hạn cho vay</w:t>
      </w:r>
      <w:bookmarkEnd w:id="5"/>
    </w:p>
    <w:p w14:paraId="45D8B230"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Thời hạn cho vay </w:t>
      </w:r>
      <w:r w:rsidR="0020131A" w:rsidRPr="00FA64F8">
        <w:rPr>
          <w:rFonts w:ascii="Times New Roman" w:hAnsi="Times New Roman" w:cs="Times New Roman"/>
          <w:color w:val="000000"/>
        </w:rPr>
        <w:t xml:space="preserve">là khoảng thời gian được tính </w:t>
      </w:r>
      <w:r w:rsidRPr="00FA64F8">
        <w:rPr>
          <w:rFonts w:ascii="Times New Roman" w:hAnsi="Times New Roman" w:cs="Times New Roman"/>
          <w:color w:val="000000"/>
        </w:rPr>
        <w:t>bao gồm thời hạn giải ngân vốn vay</w:t>
      </w:r>
      <w:r w:rsidR="00330B57" w:rsidRPr="00FA64F8">
        <w:rPr>
          <w:rFonts w:ascii="Times New Roman" w:hAnsi="Times New Roman" w:cs="Times New Roman"/>
          <w:color w:val="000000"/>
        </w:rPr>
        <w:t xml:space="preserve"> và</w:t>
      </w:r>
      <w:r w:rsidRPr="00FA64F8">
        <w:rPr>
          <w:rFonts w:ascii="Times New Roman" w:hAnsi="Times New Roman" w:cs="Times New Roman"/>
          <w:color w:val="000000"/>
        </w:rPr>
        <w:t xml:space="preserve"> thời hạn trả nợ.</w:t>
      </w:r>
    </w:p>
    <w:p w14:paraId="2538C191"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Thời hạn </w:t>
      </w:r>
      <w:r w:rsidR="00CD3301" w:rsidRPr="00FA64F8">
        <w:rPr>
          <w:rFonts w:ascii="Times New Roman" w:hAnsi="Times New Roman" w:cs="Times New Roman"/>
          <w:color w:val="000000"/>
        </w:rPr>
        <w:t>giải ngân vốn vay</w:t>
      </w:r>
      <w:r w:rsidRPr="00FA64F8">
        <w:rPr>
          <w:rFonts w:ascii="Times New Roman" w:hAnsi="Times New Roman" w:cs="Times New Roman"/>
          <w:color w:val="000000"/>
        </w:rPr>
        <w:t xml:space="preserve"> là khoảng thời gian tính từ ngày khách hàng vay vốn nhận </w:t>
      </w:r>
      <w:r w:rsidR="00CD3301" w:rsidRPr="00FA64F8">
        <w:rPr>
          <w:rFonts w:ascii="Times New Roman" w:hAnsi="Times New Roman" w:cs="Times New Roman"/>
          <w:color w:val="000000"/>
        </w:rPr>
        <w:t>khoản</w:t>
      </w:r>
      <w:r w:rsidRPr="00FA64F8">
        <w:rPr>
          <w:rFonts w:ascii="Times New Roman" w:hAnsi="Times New Roman" w:cs="Times New Roman"/>
          <w:color w:val="000000"/>
        </w:rPr>
        <w:t xml:space="preserve"> vay đầu tiên cho đến ngày </w:t>
      </w:r>
      <w:r w:rsidR="00CD3301" w:rsidRPr="00FA64F8">
        <w:rPr>
          <w:rFonts w:ascii="Times New Roman" w:hAnsi="Times New Roman" w:cs="Times New Roman"/>
          <w:color w:val="000000"/>
        </w:rPr>
        <w:t>người học</w:t>
      </w:r>
      <w:r w:rsidRPr="00FA64F8">
        <w:rPr>
          <w:rFonts w:ascii="Times New Roman" w:hAnsi="Times New Roman" w:cs="Times New Roman"/>
          <w:color w:val="000000"/>
        </w:rPr>
        <w:t xml:space="preserve"> kết thúc khóa học, kể cả thời gian </w:t>
      </w:r>
      <w:r w:rsidR="00CD3301" w:rsidRPr="00FA64F8">
        <w:rPr>
          <w:rFonts w:ascii="Times New Roman" w:hAnsi="Times New Roman" w:cs="Times New Roman"/>
          <w:color w:val="000000"/>
        </w:rPr>
        <w:t>người học</w:t>
      </w:r>
      <w:r w:rsidRPr="00FA64F8">
        <w:rPr>
          <w:rFonts w:ascii="Times New Roman" w:hAnsi="Times New Roman" w:cs="Times New Roman"/>
          <w:color w:val="000000"/>
        </w:rPr>
        <w:t xml:space="preserve"> được các trường cho phép nghỉ học có thời hạn và được bảo lưu kết quả học tập (nếu có):</w:t>
      </w:r>
    </w:p>
    <w:p w14:paraId="0D66A142" w14:textId="77777777" w:rsidR="00AA1DED" w:rsidRPr="00FA64F8" w:rsidRDefault="005C51F3"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a) Thời hạn giải ngân vốn vay được chia thành các kỳ hạn giải ngân vốn vay do Ngân hàng Chính sách xã hội quy định hoặc thoả thuận với khách hàng vay vốn;</w:t>
      </w:r>
    </w:p>
    <w:p w14:paraId="354522B1"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Ngân hàng Chính sách xã hội không </w:t>
      </w:r>
      <w:r w:rsidR="00CD3301" w:rsidRPr="00FA64F8">
        <w:rPr>
          <w:rFonts w:ascii="Times New Roman" w:hAnsi="Times New Roman" w:cs="Times New Roman"/>
          <w:color w:val="000000"/>
        </w:rPr>
        <w:t>giải ngân vốn vay</w:t>
      </w:r>
      <w:r w:rsidRPr="00FA64F8">
        <w:rPr>
          <w:rFonts w:ascii="Times New Roman" w:hAnsi="Times New Roman" w:cs="Times New Roman"/>
          <w:color w:val="000000"/>
        </w:rPr>
        <w:t xml:space="preserve"> trong thời gian </w:t>
      </w:r>
      <w:r w:rsidR="00CD3301" w:rsidRPr="00FA64F8">
        <w:rPr>
          <w:rFonts w:ascii="Times New Roman" w:hAnsi="Times New Roman" w:cs="Times New Roman"/>
          <w:color w:val="000000"/>
        </w:rPr>
        <w:t>người học</w:t>
      </w:r>
      <w:r w:rsidRPr="00FA64F8">
        <w:rPr>
          <w:rFonts w:ascii="Times New Roman" w:hAnsi="Times New Roman" w:cs="Times New Roman"/>
          <w:color w:val="000000"/>
        </w:rPr>
        <w:t xml:space="preserve"> được các trường cho phép nghỉ học có thời hạn và được bảo lưu kết quả học tập (nếu có);</w:t>
      </w:r>
    </w:p>
    <w:p w14:paraId="38509F3E"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c) Trong thời hạn </w:t>
      </w:r>
      <w:r w:rsidR="00CD3301" w:rsidRPr="00FA64F8">
        <w:rPr>
          <w:rFonts w:ascii="Times New Roman" w:hAnsi="Times New Roman" w:cs="Times New Roman"/>
          <w:color w:val="000000"/>
        </w:rPr>
        <w:t>giải ngân vốn vay</w:t>
      </w:r>
      <w:r w:rsidRPr="00FA64F8">
        <w:rPr>
          <w:rFonts w:ascii="Times New Roman" w:hAnsi="Times New Roman" w:cs="Times New Roman"/>
          <w:color w:val="000000"/>
        </w:rPr>
        <w:t xml:space="preserve">, khách hàng vay vốn chưa phải trả nợ gốc và lãi; lãi tiền vay được tính kể từ ngày khách hàng vay vốn nhận </w:t>
      </w:r>
      <w:r w:rsidR="00CD3301" w:rsidRPr="00FA64F8">
        <w:rPr>
          <w:rFonts w:ascii="Times New Roman" w:hAnsi="Times New Roman" w:cs="Times New Roman"/>
          <w:color w:val="000000"/>
        </w:rPr>
        <w:t>khoản</w:t>
      </w:r>
      <w:r w:rsidRPr="00FA64F8">
        <w:rPr>
          <w:rFonts w:ascii="Times New Roman" w:hAnsi="Times New Roman" w:cs="Times New Roman"/>
          <w:color w:val="000000"/>
        </w:rPr>
        <w:t xml:space="preserve"> vay đầu tiên đến ngày trả hết nợ gốc.</w:t>
      </w:r>
    </w:p>
    <w:p w14:paraId="07F9D72F"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3. Thời hạn trả nợ </w:t>
      </w:r>
      <w:r w:rsidR="00AE482C" w:rsidRPr="00FA64F8">
        <w:rPr>
          <w:rFonts w:ascii="Times New Roman" w:hAnsi="Times New Roman" w:cs="Times New Roman"/>
          <w:color w:val="000000"/>
        </w:rPr>
        <w:t>do Ngân hàng Chính sách xã hội quyết định, tối đa bằng thời hạn giải ngân vốn vay trừ đi thời gian người học được các trường cho phép nghỉ học có thời hạn và được bảo lưu kết quả học tập (nếu có), trong đó:</w:t>
      </w:r>
    </w:p>
    <w:p w14:paraId="16C0C865" w14:textId="77777777" w:rsidR="000C18F8" w:rsidRPr="00FA64F8" w:rsidRDefault="005C51F3" w:rsidP="00FA64F8">
      <w:pPr>
        <w:tabs>
          <w:tab w:val="left" w:pos="0"/>
        </w:tabs>
        <w:spacing w:before="120" w:after="120" w:line="340" w:lineRule="exact"/>
        <w:ind w:right="-30"/>
        <w:rPr>
          <w:rFonts w:ascii="Times New Roman" w:hAnsi="Times New Roman" w:cs="Times New Roman"/>
          <w:iCs/>
          <w:color w:val="000000"/>
        </w:rPr>
      </w:pPr>
      <w:r w:rsidRPr="00FA64F8">
        <w:rPr>
          <w:rFonts w:ascii="Times New Roman" w:hAnsi="Times New Roman" w:cs="Times New Roman"/>
          <w:color w:val="000000"/>
        </w:rPr>
        <w:t>a</w:t>
      </w:r>
      <w:r w:rsidR="000C18F8" w:rsidRPr="00FA64F8">
        <w:rPr>
          <w:rFonts w:ascii="Times New Roman" w:hAnsi="Times New Roman" w:cs="Times New Roman"/>
          <w:color w:val="000000"/>
        </w:rPr>
        <w:t xml:space="preserve">) Khách hàng vay vốn phải </w:t>
      </w:r>
      <w:r w:rsidR="00AE482C" w:rsidRPr="00FA64F8">
        <w:rPr>
          <w:rFonts w:ascii="Times New Roman" w:hAnsi="Times New Roman" w:cs="Times New Roman"/>
          <w:iCs/>
          <w:color w:val="000000"/>
        </w:rPr>
        <w:t>bắt đầu thời hạn trả nợ</w:t>
      </w:r>
      <w:r w:rsidR="000C18F8" w:rsidRPr="00FA64F8">
        <w:rPr>
          <w:rFonts w:ascii="Times New Roman" w:hAnsi="Times New Roman" w:cs="Times New Roman"/>
          <w:iCs/>
          <w:color w:val="000000"/>
        </w:rPr>
        <w:t xml:space="preserve"> muộn nhất sau 12 tháng kể từ ngày </w:t>
      </w:r>
      <w:r w:rsidR="00CD3301" w:rsidRPr="00FA64F8">
        <w:rPr>
          <w:rFonts w:ascii="Times New Roman" w:hAnsi="Times New Roman" w:cs="Times New Roman"/>
          <w:iCs/>
          <w:color w:val="000000"/>
        </w:rPr>
        <w:t>người học</w:t>
      </w:r>
      <w:r w:rsidR="000C18F8" w:rsidRPr="00FA64F8">
        <w:rPr>
          <w:rFonts w:ascii="Times New Roman" w:hAnsi="Times New Roman" w:cs="Times New Roman"/>
          <w:iCs/>
          <w:color w:val="000000"/>
        </w:rPr>
        <w:t xml:space="preserve"> kết thúc khóa học; khách hàng vay vốn có thể trả nợ trước hạn mà không chịu lãi phạt trả nợ trước hạn;</w:t>
      </w:r>
    </w:p>
    <w:p w14:paraId="7CD48582" w14:textId="77777777" w:rsidR="00CD3301" w:rsidRPr="00FA64F8" w:rsidRDefault="005C51F3"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b</w:t>
      </w:r>
      <w:r w:rsidR="00CD3301" w:rsidRPr="00FA64F8">
        <w:rPr>
          <w:rFonts w:ascii="Times New Roman" w:hAnsi="Times New Roman" w:cs="Times New Roman"/>
          <w:color w:val="000000"/>
        </w:rPr>
        <w:t>) Thời hạn trả nợ được chia thành các kỳ hạn trả nợ</w:t>
      </w:r>
      <w:r w:rsidR="00293934" w:rsidRPr="00FA64F8">
        <w:rPr>
          <w:rFonts w:ascii="Times New Roman" w:hAnsi="Times New Roman" w:cs="Times New Roman"/>
          <w:color w:val="000000"/>
        </w:rPr>
        <w:t xml:space="preserve"> với mức trả nợ mỗi kỳ</w:t>
      </w:r>
      <w:r w:rsidR="00CD3301" w:rsidRPr="00FA64F8">
        <w:rPr>
          <w:rFonts w:ascii="Times New Roman" w:hAnsi="Times New Roman" w:cs="Times New Roman"/>
          <w:color w:val="000000"/>
        </w:rPr>
        <w:t xml:space="preserve"> do Ngân hàng Chính sách xã hội </w:t>
      </w:r>
      <w:r w:rsidR="00033623" w:rsidRPr="00FA64F8">
        <w:rPr>
          <w:rFonts w:ascii="Times New Roman" w:hAnsi="Times New Roman" w:cs="Times New Roman"/>
          <w:color w:val="000000"/>
        </w:rPr>
        <w:t>quyết định</w:t>
      </w:r>
      <w:r w:rsidR="006C2451" w:rsidRPr="00FA64F8">
        <w:rPr>
          <w:rFonts w:ascii="Times New Roman" w:hAnsi="Times New Roman" w:cs="Times New Roman"/>
          <w:color w:val="000000"/>
        </w:rPr>
        <w:t>.</w:t>
      </w:r>
    </w:p>
    <w:p w14:paraId="0012BCA0" w14:textId="77777777" w:rsidR="00330B57" w:rsidRPr="00FA64F8" w:rsidRDefault="00330B57" w:rsidP="00FA64F8">
      <w:pPr>
        <w:tabs>
          <w:tab w:val="left" w:pos="0"/>
        </w:tabs>
        <w:spacing w:before="120" w:after="120" w:line="340" w:lineRule="exact"/>
        <w:ind w:right="-30"/>
        <w:rPr>
          <w:rFonts w:ascii="Times New Roman" w:hAnsi="Times New Roman" w:cs="Times New Roman"/>
          <w:b/>
          <w:color w:val="000000"/>
        </w:rPr>
      </w:pPr>
      <w:r w:rsidRPr="00FA64F8">
        <w:rPr>
          <w:rFonts w:ascii="Times New Roman" w:hAnsi="Times New Roman" w:cs="Times New Roman"/>
          <w:b/>
          <w:color w:val="000000"/>
        </w:rPr>
        <w:t>Điều 11. Cơ cấu lại thời hạn trả nợ, chuyển nợ quá hạn</w:t>
      </w:r>
    </w:p>
    <w:p w14:paraId="69DAE4EB" w14:textId="77777777"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 xml:space="preserve">1.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xem xét</w:t>
      </w:r>
      <w:r w:rsidR="00147A4F" w:rsidRPr="00FA64F8">
        <w:rPr>
          <w:rFonts w:ascii="Times New Roman" w:hAnsi="Times New Roman" w:cs="Times New Roman"/>
          <w:bCs/>
          <w:color w:val="000000"/>
        </w:rPr>
        <w:t>,</w:t>
      </w:r>
      <w:r w:rsidRPr="00FA64F8">
        <w:rPr>
          <w:rFonts w:ascii="Times New Roman" w:hAnsi="Times New Roman" w:cs="Times New Roman"/>
          <w:bCs/>
          <w:color w:val="000000"/>
        </w:rPr>
        <w:t xml:space="preserve"> quyết định việc cơ cấu lại thời hạn trả nợ trên cơ sở đề nghị của khách hàng vay vốn và kết quả đánh giá của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về khả năng trả nợ của khách hàng vay vốn, cụ thể như sau:</w:t>
      </w:r>
    </w:p>
    <w:p w14:paraId="0D8CFE51" w14:textId="77777777"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a) Khách hàng vay vốn không có khả năng trả nợ đúng kỳ hạn trả nợ</w:t>
      </w:r>
      <w:r w:rsidR="00147A4F" w:rsidRPr="00FA64F8">
        <w:rPr>
          <w:rFonts w:ascii="Times New Roman" w:hAnsi="Times New Roman" w:cs="Times New Roman"/>
          <w:bCs/>
          <w:color w:val="000000"/>
        </w:rPr>
        <w:t xml:space="preserve"> theo hợp đồng tín dụng đã ký</w:t>
      </w:r>
      <w:r w:rsidRPr="00FA64F8">
        <w:rPr>
          <w:rFonts w:ascii="Times New Roman" w:hAnsi="Times New Roman" w:cs="Times New Roman"/>
          <w:bCs/>
          <w:color w:val="000000"/>
        </w:rPr>
        <w:t xml:space="preserve"> và được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đánh giá là có </w:t>
      </w:r>
      <w:r w:rsidRPr="00FA64F8">
        <w:rPr>
          <w:rFonts w:ascii="Times New Roman" w:hAnsi="Times New Roman" w:cs="Times New Roman"/>
          <w:bCs/>
          <w:color w:val="000000"/>
        </w:rPr>
        <w:lastRenderedPageBreak/>
        <w:t xml:space="preserve">khả năng trả nợ đầy đủ theo kỳ hạn trả nợ được điều chỉnh thì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xem xét, quyết định điều chỉnh kỳ hạn trả nợ phù hợp với nguồn trả nợ của khách hàng vay vốn;</w:t>
      </w:r>
    </w:p>
    <w:p w14:paraId="75051C99" w14:textId="77777777"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b) Khách hàng vay vốn không có khả năng trả nợ</w:t>
      </w:r>
      <w:r w:rsidR="00147A4F" w:rsidRPr="00FA64F8">
        <w:rPr>
          <w:rFonts w:ascii="Times New Roman" w:hAnsi="Times New Roman" w:cs="Times New Roman"/>
          <w:bCs/>
          <w:color w:val="000000"/>
        </w:rPr>
        <w:t xml:space="preserve"> đầy đủ</w:t>
      </w:r>
      <w:r w:rsidRPr="00FA64F8">
        <w:rPr>
          <w:rFonts w:ascii="Times New Roman" w:hAnsi="Times New Roman" w:cs="Times New Roman"/>
          <w:bCs/>
          <w:color w:val="000000"/>
        </w:rPr>
        <w:t xml:space="preserve"> trong thời hạn trả nợ </w:t>
      </w:r>
      <w:r w:rsidR="005C51F3" w:rsidRPr="00FA64F8">
        <w:rPr>
          <w:rFonts w:ascii="Times New Roman" w:hAnsi="Times New Roman" w:cs="Times New Roman"/>
          <w:bCs/>
          <w:color w:val="000000"/>
        </w:rPr>
        <w:t xml:space="preserve">quy định tại khoản 3 Điều 10 Quyết định này </w:t>
      </w:r>
      <w:r w:rsidR="00147A4F" w:rsidRPr="00FA64F8">
        <w:rPr>
          <w:rFonts w:ascii="Times New Roman" w:hAnsi="Times New Roman" w:cs="Times New Roman"/>
          <w:bCs/>
          <w:color w:val="000000"/>
        </w:rPr>
        <w:t xml:space="preserve">theo hợp đồng tín dụng đã ký </w:t>
      </w:r>
      <w:r w:rsidRPr="00FA64F8">
        <w:rPr>
          <w:rFonts w:ascii="Times New Roman" w:hAnsi="Times New Roman" w:cs="Times New Roman"/>
          <w:bCs/>
          <w:color w:val="000000"/>
        </w:rPr>
        <w:t xml:space="preserve">và được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đánh giá là có khả năng trả nợ đầy đủ trong một khoảng thời gian nhất định sau thời hạn trả nợ thì </w:t>
      </w:r>
      <w:r w:rsidRPr="00FA64F8">
        <w:rPr>
          <w:rFonts w:ascii="Times New Roman" w:hAnsi="Times New Roman" w:cs="Times New Roman"/>
          <w:bCs/>
          <w:color w:val="000000"/>
          <w:lang w:val="vi-VN"/>
        </w:rPr>
        <w:t>Ngân hàng Chính sách xã hội</w:t>
      </w:r>
      <w:r w:rsidRPr="00FA64F8">
        <w:rPr>
          <w:rFonts w:ascii="Times New Roman" w:hAnsi="Times New Roman" w:cs="Times New Roman"/>
          <w:bCs/>
          <w:color w:val="000000"/>
        </w:rPr>
        <w:t xml:space="preserve"> xem xét, quyết định gia hạn nợ cho khách hàng vay vốn; </w:t>
      </w:r>
      <w:r w:rsidR="00147A4F" w:rsidRPr="00FA64F8">
        <w:rPr>
          <w:rFonts w:ascii="Times New Roman" w:hAnsi="Times New Roman" w:cs="Times New Roman"/>
          <w:bCs/>
          <w:color w:val="000000"/>
        </w:rPr>
        <w:t xml:space="preserve">tổng </w:t>
      </w:r>
      <w:r w:rsidRPr="00FA64F8">
        <w:rPr>
          <w:rFonts w:ascii="Times New Roman" w:hAnsi="Times New Roman" w:cs="Times New Roman"/>
          <w:bCs/>
          <w:color w:val="000000"/>
          <w:lang w:val="vi-VN"/>
        </w:rPr>
        <w:t>thời gian gia hạn nợ</w:t>
      </w:r>
      <w:r w:rsidRPr="00FA64F8">
        <w:rPr>
          <w:rFonts w:ascii="Times New Roman" w:hAnsi="Times New Roman" w:cs="Times New Roman"/>
          <w:bCs/>
          <w:color w:val="000000"/>
        </w:rPr>
        <w:t xml:space="preserve"> tối đa</w:t>
      </w:r>
      <w:r w:rsidRPr="00FA64F8">
        <w:rPr>
          <w:rFonts w:ascii="Times New Roman" w:hAnsi="Times New Roman" w:cs="Times New Roman"/>
          <w:bCs/>
          <w:color w:val="000000"/>
          <w:lang w:val="vi-VN"/>
        </w:rPr>
        <w:t xml:space="preserve"> không quá 1/</w:t>
      </w:r>
      <w:r w:rsidRPr="00FA64F8">
        <w:rPr>
          <w:rFonts w:ascii="Times New Roman" w:hAnsi="Times New Roman" w:cs="Times New Roman"/>
          <w:bCs/>
          <w:color w:val="000000"/>
        </w:rPr>
        <w:t>2</w:t>
      </w:r>
      <w:r w:rsidRPr="00FA64F8">
        <w:rPr>
          <w:rFonts w:ascii="Times New Roman" w:hAnsi="Times New Roman" w:cs="Times New Roman"/>
          <w:bCs/>
          <w:color w:val="000000"/>
          <w:lang w:val="vi-VN"/>
        </w:rPr>
        <w:t xml:space="preserve"> thời hạn </w:t>
      </w:r>
      <w:r w:rsidRPr="00FA64F8">
        <w:rPr>
          <w:rFonts w:ascii="Times New Roman" w:hAnsi="Times New Roman" w:cs="Times New Roman"/>
          <w:bCs/>
          <w:color w:val="000000"/>
        </w:rPr>
        <w:t>trả nợ</w:t>
      </w:r>
      <w:r w:rsidR="00674A00" w:rsidRPr="00FA64F8">
        <w:rPr>
          <w:rFonts w:ascii="Times New Roman" w:hAnsi="Times New Roman" w:cs="Times New Roman"/>
          <w:bCs/>
          <w:color w:val="000000"/>
        </w:rPr>
        <w:t xml:space="preserve"> quy định tại khoản 3 Điều 10 Quyết định này</w:t>
      </w:r>
      <w:r w:rsidRPr="00FA64F8">
        <w:rPr>
          <w:rFonts w:ascii="Times New Roman" w:hAnsi="Times New Roman" w:cs="Times New Roman"/>
          <w:bCs/>
          <w:color w:val="000000"/>
        </w:rPr>
        <w:t>.</w:t>
      </w:r>
    </w:p>
    <w:p w14:paraId="60271C1B" w14:textId="77777777"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 xml:space="preserve">2. Ngân hàng Chính sách xã hội </w:t>
      </w:r>
      <w:r w:rsidR="00147A4F" w:rsidRPr="00FA64F8">
        <w:rPr>
          <w:rFonts w:ascii="Times New Roman" w:hAnsi="Times New Roman" w:cs="Times New Roman"/>
          <w:bCs/>
          <w:color w:val="000000"/>
        </w:rPr>
        <w:t xml:space="preserve">thực hiện </w:t>
      </w:r>
      <w:r w:rsidRPr="00FA64F8">
        <w:rPr>
          <w:rFonts w:ascii="Times New Roman" w:hAnsi="Times New Roman" w:cs="Times New Roman"/>
          <w:bCs/>
          <w:color w:val="000000"/>
        </w:rPr>
        <w:t>chuyển nợ quá hạn đối với khoản nợ vay của khách hàng vay vốn trong các trường hợp sau:</w:t>
      </w:r>
    </w:p>
    <w:p w14:paraId="576E21D5" w14:textId="77777777"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a) Khách hàng vay vốn không có khả năng trả nợ đúng kỳ hạn trả nợ</w:t>
      </w:r>
      <w:r w:rsidR="00147A4F" w:rsidRPr="00FA64F8">
        <w:rPr>
          <w:rFonts w:ascii="Times New Roman" w:hAnsi="Times New Roman" w:cs="Times New Roman"/>
          <w:bCs/>
          <w:color w:val="000000"/>
        </w:rPr>
        <w:t xml:space="preserve"> theo hợp đồng tín dụng đã ký</w:t>
      </w:r>
      <w:r w:rsidRPr="00FA64F8">
        <w:rPr>
          <w:rFonts w:ascii="Times New Roman" w:hAnsi="Times New Roman" w:cs="Times New Roman"/>
          <w:bCs/>
          <w:color w:val="000000"/>
        </w:rPr>
        <w:t xml:space="preserve"> và không được Ngân hàng Chính sách xã hội điều chỉnh kỳ hạn trả nợ</w:t>
      </w:r>
      <w:r w:rsidR="00147A4F" w:rsidRPr="00FA64F8">
        <w:rPr>
          <w:rFonts w:ascii="Times New Roman" w:hAnsi="Times New Roman" w:cs="Times New Roman"/>
          <w:bCs/>
          <w:color w:val="000000"/>
        </w:rPr>
        <w:t xml:space="preserve"> theo quy định tại Quyết định này</w:t>
      </w:r>
      <w:r w:rsidRPr="00FA64F8">
        <w:rPr>
          <w:rFonts w:ascii="Times New Roman" w:hAnsi="Times New Roman" w:cs="Times New Roman"/>
          <w:bCs/>
          <w:color w:val="000000"/>
        </w:rPr>
        <w:t>;</w:t>
      </w:r>
    </w:p>
    <w:p w14:paraId="3714C30B" w14:textId="77777777" w:rsidR="00330B57" w:rsidRPr="00FA64F8"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b) Khách hàng vay vốn không có khả năng trả nợ</w:t>
      </w:r>
      <w:r w:rsidR="00147A4F" w:rsidRPr="00FA64F8">
        <w:rPr>
          <w:rFonts w:ascii="Times New Roman" w:hAnsi="Times New Roman" w:cs="Times New Roman"/>
          <w:bCs/>
          <w:color w:val="000000"/>
        </w:rPr>
        <w:t xml:space="preserve"> đầy đủ</w:t>
      </w:r>
      <w:r w:rsidRPr="00FA64F8">
        <w:rPr>
          <w:rFonts w:ascii="Times New Roman" w:hAnsi="Times New Roman" w:cs="Times New Roman"/>
          <w:bCs/>
          <w:color w:val="000000"/>
        </w:rPr>
        <w:t xml:space="preserve"> khi kết thúc thời hạn trả nợ</w:t>
      </w:r>
      <w:r w:rsidR="00147A4F" w:rsidRPr="00FA64F8">
        <w:rPr>
          <w:rFonts w:ascii="Times New Roman" w:hAnsi="Times New Roman" w:cs="Times New Roman"/>
          <w:bCs/>
          <w:color w:val="000000"/>
        </w:rPr>
        <w:t xml:space="preserve"> theo hợp đồng tín dụng đã ký</w:t>
      </w:r>
      <w:r w:rsidRPr="00FA64F8">
        <w:rPr>
          <w:rFonts w:ascii="Times New Roman" w:hAnsi="Times New Roman" w:cs="Times New Roman"/>
          <w:bCs/>
          <w:color w:val="000000"/>
        </w:rPr>
        <w:t xml:space="preserve"> và không được Ngân hàng Chính sách xã hội gia hạn nợ</w:t>
      </w:r>
      <w:r w:rsidR="00147A4F" w:rsidRPr="00FA64F8">
        <w:rPr>
          <w:rFonts w:ascii="Times New Roman" w:hAnsi="Times New Roman" w:cs="Times New Roman"/>
          <w:bCs/>
          <w:color w:val="000000"/>
        </w:rPr>
        <w:t xml:space="preserve"> theo quy định tại Quyết định này</w:t>
      </w:r>
      <w:r w:rsidRPr="00FA64F8">
        <w:rPr>
          <w:rFonts w:ascii="Times New Roman" w:hAnsi="Times New Roman" w:cs="Times New Roman"/>
          <w:bCs/>
          <w:color w:val="000000"/>
        </w:rPr>
        <w:t>;</w:t>
      </w:r>
    </w:p>
    <w:p w14:paraId="328B4E98" w14:textId="77777777" w:rsidR="00330B57" w:rsidRDefault="00330B57"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bCs/>
          <w:color w:val="000000"/>
        </w:rPr>
        <w:t xml:space="preserve">c) Khách hàng vay vốn không có khả năng trả nợ </w:t>
      </w:r>
      <w:r w:rsidR="00147A4F" w:rsidRPr="00FA64F8">
        <w:rPr>
          <w:rFonts w:ascii="Times New Roman" w:hAnsi="Times New Roman" w:cs="Times New Roman"/>
          <w:bCs/>
          <w:color w:val="000000"/>
        </w:rPr>
        <w:t xml:space="preserve">đầy đủ </w:t>
      </w:r>
      <w:r w:rsidRPr="00FA64F8">
        <w:rPr>
          <w:rFonts w:ascii="Times New Roman" w:hAnsi="Times New Roman" w:cs="Times New Roman"/>
          <w:bCs/>
          <w:color w:val="000000"/>
        </w:rPr>
        <w:t>khi kết thúc thời gian gia hạn nợ và không được Ngân hàng Chính sách xã hội tiếp tục gia hạn nợ.</w:t>
      </w:r>
    </w:p>
    <w:p w14:paraId="2552EFA4" w14:textId="77777777" w:rsidR="00570BA4" w:rsidRPr="00FA64F8" w:rsidRDefault="00570BA4" w:rsidP="00FA64F8">
      <w:pPr>
        <w:tabs>
          <w:tab w:val="left" w:pos="0"/>
        </w:tabs>
        <w:spacing w:before="120" w:after="120" w:line="340" w:lineRule="exact"/>
        <w:ind w:right="-30"/>
        <w:rPr>
          <w:rFonts w:ascii="Times New Roman" w:hAnsi="Times New Roman" w:cs="Times New Roman"/>
          <w:color w:val="000000"/>
        </w:rPr>
      </w:pPr>
      <w:r>
        <w:rPr>
          <w:rFonts w:ascii="Times New Roman" w:hAnsi="Times New Roman" w:cs="Times New Roman"/>
          <w:bCs/>
          <w:color w:val="000000"/>
        </w:rPr>
        <w:t>3. Căn cứ quy định tại khoản 1, khoản 2 Điều này, Ngân hàng Chính sách xã hội ban hành văn bản h</w:t>
      </w:r>
      <w:r w:rsidRPr="00570BA4">
        <w:rPr>
          <w:rFonts w:ascii="Times New Roman" w:hAnsi="Times New Roman" w:cs="Times New Roman"/>
          <w:bCs/>
          <w:color w:val="000000"/>
        </w:rPr>
        <w:t xml:space="preserve">ướng dẫn chi tiết </w:t>
      </w:r>
      <w:r>
        <w:rPr>
          <w:rFonts w:ascii="Times New Roman" w:hAnsi="Times New Roman" w:cs="Times New Roman"/>
          <w:bCs/>
          <w:color w:val="000000"/>
        </w:rPr>
        <w:t>việc cơ cấu lại thời hạn trả nợ và chuyển nợ quá hạn tại Ngân hàng Chính sách xã hội.</w:t>
      </w:r>
    </w:p>
    <w:p w14:paraId="79C038EC" w14:textId="77777777" w:rsidR="000C18F8" w:rsidRPr="00FA64F8" w:rsidRDefault="000C18F8" w:rsidP="00FA64F8">
      <w:pPr>
        <w:tabs>
          <w:tab w:val="left" w:pos="0"/>
        </w:tabs>
        <w:spacing w:before="120" w:after="120" w:line="340" w:lineRule="exact"/>
        <w:ind w:right="-30"/>
        <w:rPr>
          <w:rFonts w:ascii="Times New Roman" w:hAnsi="Times New Roman" w:cs="Times New Roman"/>
          <w:b/>
          <w:color w:val="000000"/>
        </w:rPr>
      </w:pPr>
      <w:r w:rsidRPr="00FA64F8">
        <w:rPr>
          <w:rFonts w:ascii="Times New Roman" w:hAnsi="Times New Roman" w:cs="Times New Roman"/>
          <w:b/>
          <w:color w:val="000000"/>
        </w:rPr>
        <w:t xml:space="preserve">Điều </w:t>
      </w:r>
      <w:r w:rsidR="00CD3301" w:rsidRPr="00FA64F8">
        <w:rPr>
          <w:rFonts w:ascii="Times New Roman" w:hAnsi="Times New Roman" w:cs="Times New Roman"/>
          <w:b/>
          <w:color w:val="000000"/>
        </w:rPr>
        <w:t>1</w:t>
      </w:r>
      <w:r w:rsidR="00330B57" w:rsidRPr="00FA64F8">
        <w:rPr>
          <w:rFonts w:ascii="Times New Roman" w:hAnsi="Times New Roman" w:cs="Times New Roman"/>
          <w:b/>
          <w:color w:val="000000"/>
        </w:rPr>
        <w:t>2</w:t>
      </w:r>
      <w:r w:rsidRPr="00FA64F8">
        <w:rPr>
          <w:rFonts w:ascii="Times New Roman" w:hAnsi="Times New Roman" w:cs="Times New Roman"/>
          <w:b/>
          <w:color w:val="000000"/>
        </w:rPr>
        <w:t>. Bảo đảm tiền vay</w:t>
      </w:r>
    </w:p>
    <w:p w14:paraId="5E54A779"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w:t>
      </w:r>
      <w:r w:rsidR="0000404B" w:rsidRPr="00FA64F8">
        <w:rPr>
          <w:rFonts w:ascii="Times New Roman" w:hAnsi="Times New Roman" w:cs="Times New Roman"/>
          <w:color w:val="000000"/>
        </w:rPr>
        <w:t>Khách hàng vay vốn</w:t>
      </w:r>
      <w:r w:rsidRPr="00FA64F8">
        <w:rPr>
          <w:rFonts w:ascii="Times New Roman" w:hAnsi="Times New Roman" w:cs="Times New Roman"/>
          <w:color w:val="000000"/>
        </w:rPr>
        <w:t xml:space="preserve"> dưới </w:t>
      </w:r>
      <w:r w:rsidR="00251623" w:rsidRPr="00FA64F8">
        <w:rPr>
          <w:rFonts w:ascii="Times New Roman" w:hAnsi="Times New Roman" w:cs="Times New Roman"/>
          <w:color w:val="000000"/>
        </w:rPr>
        <w:t>500</w:t>
      </w:r>
      <w:r w:rsidRPr="00FA64F8">
        <w:rPr>
          <w:rFonts w:ascii="Times New Roman" w:hAnsi="Times New Roman" w:cs="Times New Roman"/>
          <w:color w:val="000000"/>
        </w:rPr>
        <w:t xml:space="preserve"> </w:t>
      </w:r>
      <w:r w:rsidR="00251623" w:rsidRPr="00FA64F8">
        <w:rPr>
          <w:rFonts w:ascii="Times New Roman" w:hAnsi="Times New Roman" w:cs="Times New Roman"/>
          <w:color w:val="000000"/>
        </w:rPr>
        <w:t>triệu</w:t>
      </w:r>
      <w:r w:rsidRPr="00FA64F8">
        <w:rPr>
          <w:rFonts w:ascii="Times New Roman" w:hAnsi="Times New Roman" w:cs="Times New Roman"/>
          <w:color w:val="000000"/>
        </w:rPr>
        <w:t xml:space="preserve"> đồng thì không phải thực hiện bảo đảm tiền vay.</w:t>
      </w:r>
    </w:p>
    <w:p w14:paraId="70A9C2F7" w14:textId="77777777" w:rsidR="000C18F8" w:rsidRPr="00FA64F8" w:rsidRDefault="000C18F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w:t>
      </w:r>
      <w:r w:rsidR="0000404B" w:rsidRPr="00FA64F8">
        <w:rPr>
          <w:rFonts w:ascii="Times New Roman" w:hAnsi="Times New Roman" w:cs="Times New Roman"/>
          <w:color w:val="000000"/>
        </w:rPr>
        <w:t>Khách hàng vay vốn</w:t>
      </w:r>
      <w:r w:rsidRPr="00FA64F8">
        <w:rPr>
          <w:rFonts w:ascii="Times New Roman" w:hAnsi="Times New Roman" w:cs="Times New Roman"/>
          <w:color w:val="000000"/>
        </w:rPr>
        <w:t xml:space="preserve"> từ </w:t>
      </w:r>
      <w:r w:rsidR="00251623" w:rsidRPr="00FA64F8">
        <w:rPr>
          <w:rFonts w:ascii="Times New Roman" w:hAnsi="Times New Roman" w:cs="Times New Roman"/>
          <w:color w:val="000000"/>
        </w:rPr>
        <w:t>500 triệu đồng</w:t>
      </w:r>
      <w:r w:rsidRPr="00FA64F8">
        <w:rPr>
          <w:rFonts w:ascii="Times New Roman" w:hAnsi="Times New Roman" w:cs="Times New Roman"/>
          <w:color w:val="000000"/>
        </w:rPr>
        <w:t xml:space="preserve"> trở lên thì phải thực hiện bảo đảm tiền vay</w:t>
      </w:r>
      <w:r w:rsidR="0020076E" w:rsidRPr="00FA64F8">
        <w:rPr>
          <w:rFonts w:ascii="Times New Roman" w:hAnsi="Times New Roman" w:cs="Times New Roman"/>
          <w:color w:val="000000"/>
        </w:rPr>
        <w:t xml:space="preserve"> bằng tài sản</w:t>
      </w:r>
      <w:r w:rsidRPr="00FA64F8">
        <w:rPr>
          <w:rFonts w:ascii="Times New Roman" w:hAnsi="Times New Roman" w:cs="Times New Roman"/>
          <w:color w:val="000000"/>
        </w:rPr>
        <w:t xml:space="preserve"> theo quy định của pháp luật về bảo đảm thực hiện nghĩa vụ và quy định của Ngân hàng Chính sách xã hội.</w:t>
      </w:r>
    </w:p>
    <w:p w14:paraId="3BA98128" w14:textId="77777777" w:rsidR="00216584" w:rsidRPr="00FA64F8" w:rsidRDefault="00D67AE2" w:rsidP="00FA64F8">
      <w:pPr>
        <w:tabs>
          <w:tab w:val="left" w:pos="0"/>
        </w:tabs>
        <w:spacing w:before="120" w:after="120" w:line="340" w:lineRule="exact"/>
        <w:ind w:right="-30"/>
        <w:rPr>
          <w:rFonts w:ascii="Times New Roman" w:hAnsi="Times New Roman" w:cs="Times New Roman"/>
          <w:b/>
          <w:bCs/>
          <w:color w:val="000000"/>
        </w:rPr>
      </w:pPr>
      <w:bookmarkStart w:id="6" w:name="dieu_10"/>
      <w:r w:rsidRPr="00FA64F8">
        <w:rPr>
          <w:rFonts w:ascii="Times New Roman" w:hAnsi="Times New Roman" w:cs="Times New Roman"/>
          <w:b/>
          <w:bCs/>
          <w:color w:val="000000"/>
        </w:rPr>
        <w:t xml:space="preserve">Điều </w:t>
      </w:r>
      <w:r w:rsidR="00330B57" w:rsidRPr="00FA64F8">
        <w:rPr>
          <w:rFonts w:ascii="Times New Roman" w:hAnsi="Times New Roman" w:cs="Times New Roman"/>
          <w:b/>
          <w:bCs/>
          <w:color w:val="000000"/>
        </w:rPr>
        <w:t>13.</w:t>
      </w:r>
      <w:r w:rsidRPr="00FA64F8">
        <w:rPr>
          <w:rFonts w:ascii="Times New Roman" w:hAnsi="Times New Roman" w:cs="Times New Roman"/>
          <w:b/>
          <w:bCs/>
          <w:color w:val="000000"/>
        </w:rPr>
        <w:t xml:space="preserve"> Nguồn vốn cho vay</w:t>
      </w:r>
      <w:bookmarkEnd w:id="6"/>
    </w:p>
    <w:p w14:paraId="70CCA615" w14:textId="77777777" w:rsidR="00345209" w:rsidRPr="00FA64F8" w:rsidRDefault="00D67A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Nguồn vốn cho vay</w:t>
      </w:r>
      <w:r w:rsidR="00DD1997" w:rsidRPr="00FA64F8">
        <w:rPr>
          <w:rFonts w:ascii="Times New Roman" w:hAnsi="Times New Roman" w:cs="Times New Roman"/>
          <w:color w:val="000000"/>
        </w:rPr>
        <w:t xml:space="preserve"> theo Quyết định này</w:t>
      </w:r>
      <w:r w:rsidR="00345209" w:rsidRPr="00FA64F8">
        <w:rPr>
          <w:rFonts w:ascii="Times New Roman" w:hAnsi="Times New Roman" w:cs="Times New Roman"/>
          <w:color w:val="000000"/>
        </w:rPr>
        <w:t xml:space="preserve"> bao gồm:</w:t>
      </w:r>
    </w:p>
    <w:p w14:paraId="760C6990" w14:textId="77777777" w:rsidR="00216584" w:rsidRPr="00FA64F8" w:rsidRDefault="00345209"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 Nguồn vốn đầu tư công</w:t>
      </w:r>
      <w:r w:rsidR="00DD1997" w:rsidRPr="00FA64F8">
        <w:rPr>
          <w:rFonts w:ascii="Times New Roman" w:hAnsi="Times New Roman" w:cs="Times New Roman"/>
          <w:color w:val="000000"/>
        </w:rPr>
        <w:t xml:space="preserve"> </w:t>
      </w:r>
      <w:r w:rsidR="00033623" w:rsidRPr="00FA64F8">
        <w:rPr>
          <w:rFonts w:ascii="Times New Roman" w:hAnsi="Times New Roman" w:cs="Times New Roman"/>
          <w:color w:val="000000"/>
        </w:rPr>
        <w:t xml:space="preserve">do </w:t>
      </w:r>
      <w:r w:rsidRPr="00FA64F8">
        <w:rPr>
          <w:rFonts w:ascii="Times New Roman" w:hAnsi="Times New Roman" w:cs="Times New Roman"/>
          <w:color w:val="000000"/>
        </w:rPr>
        <w:t xml:space="preserve">ngân sách trung ương </w:t>
      </w:r>
      <w:r w:rsidR="00DD1997" w:rsidRPr="00FA64F8">
        <w:rPr>
          <w:rFonts w:ascii="Times New Roman" w:hAnsi="Times New Roman" w:cs="Times New Roman"/>
          <w:color w:val="000000"/>
        </w:rPr>
        <w:t xml:space="preserve">cấp cho </w:t>
      </w:r>
      <w:r w:rsidRPr="00FA64F8">
        <w:rPr>
          <w:rFonts w:ascii="Times New Roman" w:hAnsi="Times New Roman" w:cs="Times New Roman"/>
          <w:color w:val="000000"/>
        </w:rPr>
        <w:t>Ngân hàng Chính sách xã hội</w:t>
      </w:r>
      <w:r w:rsidR="00533F25">
        <w:rPr>
          <w:rFonts w:ascii="Times New Roman" w:hAnsi="Times New Roman" w:cs="Times New Roman"/>
          <w:color w:val="000000"/>
        </w:rPr>
        <w:t xml:space="preserve"> theo quy định của pháp luật</w:t>
      </w:r>
      <w:r w:rsidR="00216584" w:rsidRPr="00FA64F8">
        <w:rPr>
          <w:rFonts w:ascii="Times New Roman" w:hAnsi="Times New Roman" w:cs="Times New Roman"/>
          <w:color w:val="000000"/>
        </w:rPr>
        <w:t>.</w:t>
      </w:r>
    </w:p>
    <w:p w14:paraId="553AB5EB" w14:textId="77777777" w:rsidR="00345209" w:rsidRDefault="00345209"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Nguồn vốn </w:t>
      </w:r>
      <w:r w:rsidR="0020076E" w:rsidRPr="00FA64F8">
        <w:rPr>
          <w:rFonts w:ascii="Times New Roman" w:hAnsi="Times New Roman" w:cs="Times New Roman"/>
          <w:color w:val="000000"/>
        </w:rPr>
        <w:t xml:space="preserve">do </w:t>
      </w:r>
      <w:r w:rsidRPr="00FA64F8">
        <w:rPr>
          <w:rFonts w:ascii="Times New Roman" w:hAnsi="Times New Roman" w:cs="Times New Roman"/>
          <w:color w:val="000000"/>
        </w:rPr>
        <w:t>ngân sách địa phương ủy thác cho Ngân hàng Chính sách xã hội</w:t>
      </w:r>
      <w:r w:rsidR="00674A00" w:rsidRPr="00FA64F8">
        <w:rPr>
          <w:rFonts w:ascii="Times New Roman" w:hAnsi="Times New Roman" w:cs="Times New Roman"/>
          <w:color w:val="000000"/>
        </w:rPr>
        <w:t xml:space="preserve"> theo quy định của pháp luật</w:t>
      </w:r>
      <w:r w:rsidRPr="00FA64F8">
        <w:rPr>
          <w:rFonts w:ascii="Times New Roman" w:hAnsi="Times New Roman" w:cs="Times New Roman"/>
          <w:color w:val="000000"/>
        </w:rPr>
        <w:t>.</w:t>
      </w:r>
    </w:p>
    <w:p w14:paraId="4861D4E8" w14:textId="77777777" w:rsidR="00533F25" w:rsidRPr="00FA64F8" w:rsidRDefault="00533F25" w:rsidP="00FA64F8">
      <w:pPr>
        <w:tabs>
          <w:tab w:val="left" w:pos="0"/>
        </w:tabs>
        <w:spacing w:before="120" w:after="120" w:line="340" w:lineRule="exact"/>
        <w:ind w:right="-30"/>
        <w:rPr>
          <w:rFonts w:ascii="Times New Roman" w:hAnsi="Times New Roman" w:cs="Times New Roman"/>
          <w:color w:val="000000"/>
        </w:rPr>
      </w:pPr>
      <w:r>
        <w:rPr>
          <w:rFonts w:ascii="Times New Roman" w:hAnsi="Times New Roman" w:cs="Times New Roman"/>
          <w:color w:val="000000"/>
        </w:rPr>
        <w:t>3. Nguồn vốn do Ngân hàng Chính sách xã hội huy động theo quy định của pháp luật.</w:t>
      </w:r>
    </w:p>
    <w:p w14:paraId="6C31AEA2" w14:textId="77777777" w:rsidR="00216584" w:rsidRPr="00FA64F8" w:rsidRDefault="0021658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b/>
          <w:bCs/>
          <w:color w:val="000000"/>
        </w:rPr>
        <w:lastRenderedPageBreak/>
        <w:t>Điều 1</w:t>
      </w:r>
      <w:r w:rsidR="00812197" w:rsidRPr="00FA64F8">
        <w:rPr>
          <w:rFonts w:ascii="Times New Roman" w:hAnsi="Times New Roman" w:cs="Times New Roman"/>
          <w:b/>
          <w:bCs/>
          <w:color w:val="000000"/>
        </w:rPr>
        <w:t>4</w:t>
      </w:r>
      <w:r w:rsidRPr="00FA64F8">
        <w:rPr>
          <w:rFonts w:ascii="Times New Roman" w:hAnsi="Times New Roman" w:cs="Times New Roman"/>
          <w:b/>
          <w:bCs/>
          <w:color w:val="000000"/>
        </w:rPr>
        <w:t>. Phân loại nợ và xử lý nợ bị rủi ro</w:t>
      </w:r>
    </w:p>
    <w:p w14:paraId="49055B56" w14:textId="77777777" w:rsidR="00216584" w:rsidRPr="00FA64F8" w:rsidRDefault="00243F0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Việc phân loại nợ và xử lý nợ bị rủi ro đối với các khoản vay theo</w:t>
      </w:r>
      <w:r w:rsidR="00147A4F" w:rsidRPr="00FA64F8">
        <w:rPr>
          <w:rFonts w:ascii="Times New Roman" w:hAnsi="Times New Roman" w:cs="Times New Roman"/>
          <w:color w:val="000000"/>
        </w:rPr>
        <w:t xml:space="preserve"> quy định tại</w:t>
      </w:r>
      <w:r w:rsidRPr="00FA64F8">
        <w:rPr>
          <w:rFonts w:ascii="Times New Roman" w:hAnsi="Times New Roman" w:cs="Times New Roman"/>
          <w:color w:val="000000"/>
        </w:rPr>
        <w:t xml:space="preserve"> Quyết định này được thực hiện theo quy định của pháp luật về phân loại nợ và xử lý nợ bị rủi ro tại Ngân hàng Chính sách xã hội.</w:t>
      </w:r>
    </w:p>
    <w:p w14:paraId="6D8DCE07" w14:textId="77777777" w:rsidR="00A23556" w:rsidRPr="00FA64F8" w:rsidRDefault="00A2355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b/>
          <w:bCs/>
          <w:color w:val="000000"/>
        </w:rPr>
        <w:t>Điều 1</w:t>
      </w:r>
      <w:r w:rsidR="00812197" w:rsidRPr="00FA64F8">
        <w:rPr>
          <w:rFonts w:ascii="Times New Roman" w:hAnsi="Times New Roman" w:cs="Times New Roman"/>
          <w:b/>
          <w:bCs/>
          <w:color w:val="000000"/>
        </w:rPr>
        <w:t>5</w:t>
      </w:r>
      <w:r w:rsidRPr="00FA64F8">
        <w:rPr>
          <w:rFonts w:ascii="Times New Roman" w:hAnsi="Times New Roman" w:cs="Times New Roman"/>
          <w:b/>
          <w:bCs/>
          <w:color w:val="000000"/>
        </w:rPr>
        <w:t>. Chế độ báo cáo</w:t>
      </w:r>
    </w:p>
    <w:p w14:paraId="7425CFEF" w14:textId="77777777" w:rsidR="00585F01" w:rsidRPr="00FA64F8" w:rsidRDefault="004B258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w:t>
      </w:r>
      <w:r w:rsidR="00585F01" w:rsidRPr="00FA64F8">
        <w:rPr>
          <w:rFonts w:ascii="Times New Roman" w:hAnsi="Times New Roman" w:cs="Times New Roman"/>
          <w:color w:val="000000"/>
        </w:rPr>
        <w:t xml:space="preserve">Báo cáo </w:t>
      </w:r>
      <w:r w:rsidR="0020076E" w:rsidRPr="00FA64F8">
        <w:rPr>
          <w:rFonts w:ascii="Times New Roman" w:hAnsi="Times New Roman" w:cs="Times New Roman"/>
          <w:color w:val="000000"/>
        </w:rPr>
        <w:t>định kỳ hằng năm về kết quả thực hiện cho vay</w:t>
      </w:r>
      <w:r w:rsidR="00585F01" w:rsidRPr="00FA64F8">
        <w:rPr>
          <w:rFonts w:ascii="Times New Roman" w:hAnsi="Times New Roman" w:cs="Times New Roman"/>
          <w:color w:val="000000"/>
        </w:rPr>
        <w:t>:</w:t>
      </w:r>
    </w:p>
    <w:p w14:paraId="69A70B84" w14:textId="77777777" w:rsidR="00585F01"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a) Cơ quan gửi báo cáo: Ngân hàng Chính sách xã hội;</w:t>
      </w:r>
    </w:p>
    <w:p w14:paraId="4871C55B" w14:textId="77777777" w:rsidR="00A23556"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b) Cơ quan nhận báo cáo: </w:t>
      </w:r>
      <w:r w:rsidR="00A23556" w:rsidRPr="00FA64F8">
        <w:rPr>
          <w:rFonts w:ascii="Times New Roman" w:hAnsi="Times New Roman" w:cs="Times New Roman"/>
          <w:color w:val="000000"/>
        </w:rPr>
        <w:t>Bộ Tài chính</w:t>
      </w:r>
      <w:r w:rsidR="00DD1997" w:rsidRPr="00FA64F8">
        <w:rPr>
          <w:rFonts w:ascii="Times New Roman" w:hAnsi="Times New Roman" w:cs="Times New Roman"/>
          <w:color w:val="000000"/>
        </w:rPr>
        <w:t>, Bộ Giáo dục và Đào tạo</w:t>
      </w:r>
      <w:r w:rsidR="00147A4F" w:rsidRPr="00FA64F8">
        <w:rPr>
          <w:rFonts w:ascii="Times New Roman" w:hAnsi="Times New Roman" w:cs="Times New Roman"/>
          <w:color w:val="000000"/>
        </w:rPr>
        <w:t xml:space="preserve"> và Ngân hàng Nhà nước Việt Nam</w:t>
      </w:r>
      <w:r w:rsidRPr="00FA64F8">
        <w:rPr>
          <w:rFonts w:ascii="Times New Roman" w:hAnsi="Times New Roman" w:cs="Times New Roman"/>
          <w:color w:val="000000"/>
        </w:rPr>
        <w:t>;</w:t>
      </w:r>
    </w:p>
    <w:p w14:paraId="4FAD1E4E" w14:textId="77777777" w:rsidR="00585F01"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c) Mẫu biểu báo cáo: Theo Phụ lục b</w:t>
      </w:r>
      <w:r w:rsidR="00791F1B" w:rsidRPr="00FA64F8">
        <w:rPr>
          <w:rFonts w:ascii="Times New Roman" w:hAnsi="Times New Roman" w:cs="Times New Roman"/>
          <w:color w:val="000000"/>
        </w:rPr>
        <w:t>an hành kèm theo Quyết định này;</w:t>
      </w:r>
    </w:p>
    <w:p w14:paraId="3F7085E8" w14:textId="77777777" w:rsidR="00A23556"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d</w:t>
      </w:r>
      <w:r w:rsidR="00A23556" w:rsidRPr="00FA64F8">
        <w:rPr>
          <w:rFonts w:ascii="Times New Roman" w:hAnsi="Times New Roman" w:cs="Times New Roman"/>
          <w:color w:val="000000"/>
        </w:rPr>
        <w:t>) Thời hạn gửi báo cáo:</w:t>
      </w:r>
      <w:r w:rsidR="00147A4F" w:rsidRPr="00FA64F8">
        <w:rPr>
          <w:rFonts w:ascii="Times New Roman" w:hAnsi="Times New Roman" w:cs="Times New Roman"/>
          <w:color w:val="000000"/>
        </w:rPr>
        <w:t xml:space="preserve"> </w:t>
      </w:r>
      <w:r w:rsidRPr="00FA64F8">
        <w:rPr>
          <w:rFonts w:ascii="Times New Roman" w:hAnsi="Times New Roman" w:cs="Times New Roman"/>
          <w:color w:val="000000"/>
        </w:rPr>
        <w:t>C</w:t>
      </w:r>
      <w:r w:rsidR="00A23556" w:rsidRPr="00FA64F8">
        <w:rPr>
          <w:rFonts w:ascii="Times New Roman" w:hAnsi="Times New Roman" w:cs="Times New Roman"/>
          <w:color w:val="000000"/>
        </w:rPr>
        <w:t>hậm nhất là 60 ngày kể từ ngày kết thúc năm;</w:t>
      </w:r>
    </w:p>
    <w:p w14:paraId="5ACDDA84" w14:textId="77777777" w:rsidR="00A23556"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đ</w:t>
      </w:r>
      <w:r w:rsidR="00A23556" w:rsidRPr="00FA64F8">
        <w:rPr>
          <w:rFonts w:ascii="Times New Roman" w:hAnsi="Times New Roman" w:cs="Times New Roman"/>
          <w:color w:val="000000"/>
        </w:rPr>
        <w:t>) Thời gian chốt số liệu: Thời điểm bắt đầu lấy số liệu là ngày đầu tiên của năm báo cáo; thời điểm kết thúc lấy số liệu là ngày cuối cùng</w:t>
      </w:r>
      <w:r w:rsidR="00144A22" w:rsidRPr="00FA64F8">
        <w:rPr>
          <w:rFonts w:ascii="Times New Roman" w:hAnsi="Times New Roman" w:cs="Times New Roman"/>
          <w:color w:val="000000"/>
        </w:rPr>
        <w:t xml:space="preserve"> của năm báo cáo;</w:t>
      </w:r>
    </w:p>
    <w:p w14:paraId="2644CD80" w14:textId="77777777" w:rsidR="00A23556"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e)</w:t>
      </w:r>
      <w:r w:rsidR="00A23556" w:rsidRPr="00FA64F8">
        <w:rPr>
          <w:rFonts w:ascii="Times New Roman" w:hAnsi="Times New Roman" w:cs="Times New Roman"/>
          <w:color w:val="000000"/>
        </w:rPr>
        <w:t xml:space="preserve"> Phương thức gửi báo cáo thực hiện theo một trong các phương thức sau</w:t>
      </w:r>
      <w:r w:rsidR="003B3E4B" w:rsidRPr="00FA64F8">
        <w:rPr>
          <w:rFonts w:ascii="Times New Roman" w:hAnsi="Times New Roman" w:cs="Times New Roman"/>
          <w:color w:val="000000"/>
        </w:rPr>
        <w:t xml:space="preserve">: </w:t>
      </w:r>
      <w:r w:rsidR="00A23556" w:rsidRPr="00FA64F8">
        <w:rPr>
          <w:rFonts w:ascii="Times New Roman" w:hAnsi="Times New Roman" w:cs="Times New Roman"/>
          <w:color w:val="000000"/>
        </w:rPr>
        <w:t>Gửi trực tiếp dưới hình thức văn bản giấy</w:t>
      </w:r>
      <w:r w:rsidR="003B3E4B" w:rsidRPr="00FA64F8">
        <w:rPr>
          <w:rFonts w:ascii="Times New Roman" w:hAnsi="Times New Roman" w:cs="Times New Roman"/>
          <w:color w:val="000000"/>
        </w:rPr>
        <w:t xml:space="preserve">; </w:t>
      </w:r>
      <w:r w:rsidR="00A23556" w:rsidRPr="00FA64F8">
        <w:rPr>
          <w:rFonts w:ascii="Times New Roman" w:hAnsi="Times New Roman" w:cs="Times New Roman"/>
          <w:color w:val="000000"/>
        </w:rPr>
        <w:t>Gửi qua dịch vụ bưu chính dưới hình thức văn bản giấy</w:t>
      </w:r>
      <w:r w:rsidR="003B3E4B" w:rsidRPr="00FA64F8">
        <w:rPr>
          <w:rFonts w:ascii="Times New Roman" w:hAnsi="Times New Roman" w:cs="Times New Roman"/>
          <w:color w:val="000000"/>
        </w:rPr>
        <w:t xml:space="preserve">; </w:t>
      </w:r>
      <w:r w:rsidR="00A23556" w:rsidRPr="00FA64F8">
        <w:rPr>
          <w:rFonts w:ascii="Times New Roman" w:hAnsi="Times New Roman" w:cs="Times New Roman"/>
          <w:color w:val="000000"/>
        </w:rPr>
        <w:t>Gửi qua hệ thống thư điện tử hoặc hệ thống phần mềm thông tin báo cáo chuyên dùng;</w:t>
      </w:r>
      <w:r w:rsidR="003B3E4B" w:rsidRPr="00FA64F8">
        <w:rPr>
          <w:rFonts w:ascii="Times New Roman" w:hAnsi="Times New Roman" w:cs="Times New Roman"/>
          <w:color w:val="000000"/>
        </w:rPr>
        <w:t xml:space="preserve"> </w:t>
      </w:r>
      <w:r w:rsidR="00A23556" w:rsidRPr="00FA64F8">
        <w:rPr>
          <w:rFonts w:ascii="Times New Roman" w:hAnsi="Times New Roman" w:cs="Times New Roman"/>
          <w:color w:val="000000"/>
        </w:rPr>
        <w:t>Các phương thức khác theo quy định của pháp luật.</w:t>
      </w:r>
    </w:p>
    <w:p w14:paraId="388C6F48" w14:textId="77777777" w:rsidR="00585F01" w:rsidRPr="00FA64F8" w:rsidRDefault="00585F01"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 Ngoài báo cáo định kỳ hằng năm tại khoản 1 Điều này, Ngân hàng Chính sách xã hội báo cáo đột xuất kết quả thực hiện cho vay theo yêu cầu của cấp có thẩm quyền.</w:t>
      </w:r>
    </w:p>
    <w:p w14:paraId="7E95F771" w14:textId="77777777" w:rsidR="00B42F28" w:rsidRPr="00FA64F8" w:rsidRDefault="00B42F28" w:rsidP="00FA64F8">
      <w:pPr>
        <w:tabs>
          <w:tab w:val="left" w:pos="0"/>
        </w:tabs>
        <w:spacing w:before="120" w:after="120" w:line="340" w:lineRule="exact"/>
        <w:ind w:right="-30"/>
        <w:rPr>
          <w:rFonts w:ascii="Times New Roman" w:hAnsi="Times New Roman" w:cs="Times New Roman"/>
          <w:color w:val="000000"/>
        </w:rPr>
      </w:pPr>
      <w:bookmarkStart w:id="7" w:name="dieu_14"/>
      <w:r w:rsidRPr="00FA64F8">
        <w:rPr>
          <w:rFonts w:ascii="Times New Roman" w:hAnsi="Times New Roman" w:cs="Times New Roman"/>
          <w:b/>
          <w:bCs/>
          <w:color w:val="000000"/>
        </w:rPr>
        <w:t>Điều 16. Xử lý vi phạm</w:t>
      </w:r>
      <w:bookmarkEnd w:id="7"/>
    </w:p>
    <w:p w14:paraId="5A42A588" w14:textId="77777777" w:rsidR="00B42F28" w:rsidRPr="00FA64F8" w:rsidRDefault="00B42F28"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Cơ quan, tổ chức, cá nhân lợi dụng chính sách quy định tại Quyết định này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49D5396F" w14:textId="77777777" w:rsidR="00C912BA" w:rsidRPr="00FA64F8" w:rsidRDefault="00C912BA" w:rsidP="00FA64F8">
      <w:pPr>
        <w:tabs>
          <w:tab w:val="left" w:pos="0"/>
        </w:tabs>
        <w:spacing w:before="120" w:after="120" w:line="340" w:lineRule="exact"/>
        <w:ind w:right="-30"/>
        <w:rPr>
          <w:rFonts w:ascii="Times New Roman" w:hAnsi="Times New Roman" w:cs="Times New Roman"/>
          <w:b/>
          <w:bCs/>
          <w:color w:val="000000"/>
        </w:rPr>
      </w:pPr>
      <w:bookmarkStart w:id="8" w:name="dieu_13"/>
      <w:r w:rsidRPr="00FA64F8">
        <w:rPr>
          <w:rFonts w:ascii="Times New Roman" w:hAnsi="Times New Roman" w:cs="Times New Roman"/>
          <w:b/>
          <w:bCs/>
          <w:color w:val="000000"/>
        </w:rPr>
        <w:t>Điều 1</w:t>
      </w:r>
      <w:r w:rsidR="00B42F28" w:rsidRPr="00FA64F8">
        <w:rPr>
          <w:rFonts w:ascii="Times New Roman" w:hAnsi="Times New Roman" w:cs="Times New Roman"/>
          <w:b/>
          <w:bCs/>
          <w:color w:val="000000"/>
        </w:rPr>
        <w:t>7</w:t>
      </w:r>
      <w:r w:rsidRPr="00FA64F8">
        <w:rPr>
          <w:rFonts w:ascii="Times New Roman" w:hAnsi="Times New Roman" w:cs="Times New Roman"/>
          <w:b/>
          <w:bCs/>
          <w:color w:val="000000"/>
        </w:rPr>
        <w:t xml:space="preserve">. </w:t>
      </w:r>
      <w:bookmarkEnd w:id="8"/>
      <w:r w:rsidR="00A23556" w:rsidRPr="00FA64F8">
        <w:rPr>
          <w:rFonts w:ascii="Times New Roman" w:hAnsi="Times New Roman" w:cs="Times New Roman"/>
          <w:b/>
          <w:bCs/>
          <w:color w:val="000000"/>
        </w:rPr>
        <w:t>Tổ chức thực hiện</w:t>
      </w:r>
    </w:p>
    <w:p w14:paraId="140927CD" w14:textId="77777777" w:rsidR="00A23556" w:rsidRPr="00FA64F8" w:rsidRDefault="009E20E2"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1</w:t>
      </w:r>
      <w:r w:rsidR="00A23556" w:rsidRPr="00FA64F8">
        <w:rPr>
          <w:rFonts w:ascii="Times New Roman" w:hAnsi="Times New Roman" w:cs="Times New Roman"/>
          <w:color w:val="000000"/>
        </w:rPr>
        <w:t>. Ngân hàng Chính sách xã hội:</w:t>
      </w:r>
    </w:p>
    <w:p w14:paraId="3E489A19" w14:textId="77777777" w:rsidR="003B3E4B"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a) Báo cáo Bộ Tài chính để trình cấp có thẩm quyền xem xét, bố trí nguồn vốn đầu tư công cấp cho Ngân hàng Chính sách xã hội để thực hiện cho vay theo quy định tại Quyết định này;</w:t>
      </w:r>
    </w:p>
    <w:p w14:paraId="024C7486" w14:textId="77777777" w:rsidR="00A23556"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b</w:t>
      </w:r>
      <w:r w:rsidR="00A23556" w:rsidRPr="00FA64F8">
        <w:rPr>
          <w:rFonts w:ascii="Times New Roman" w:hAnsi="Times New Roman" w:cs="Times New Roman"/>
          <w:color w:val="000000"/>
        </w:rPr>
        <w:t xml:space="preserve">) </w:t>
      </w:r>
      <w:r w:rsidR="00812197" w:rsidRPr="00FA64F8">
        <w:rPr>
          <w:rFonts w:ascii="Times New Roman" w:hAnsi="Times New Roman" w:cs="Times New Roman"/>
          <w:color w:val="000000"/>
        </w:rPr>
        <w:t>Hướng dẫn chi tiết về hồ sơ vay vốn, trình tự và thủ tục cho vay, kỳ hạn trả nợ, mức trả nợ, cơ cấu lại thời hạn trả nợ, chuyển nợ quá hạn</w:t>
      </w:r>
      <w:r w:rsidRPr="00FA64F8">
        <w:rPr>
          <w:rFonts w:ascii="Times New Roman" w:hAnsi="Times New Roman" w:cs="Times New Roman"/>
          <w:color w:val="000000"/>
        </w:rPr>
        <w:t>, bảo đảm tiền vay và các nội dung liên quan khác,</w:t>
      </w:r>
      <w:r w:rsidR="00812197" w:rsidRPr="00FA64F8">
        <w:rPr>
          <w:rFonts w:ascii="Times New Roman" w:hAnsi="Times New Roman" w:cs="Times New Roman"/>
          <w:color w:val="000000"/>
        </w:rPr>
        <w:t xml:space="preserve"> đảm bảo đơn giản, rõ ràng, dễ thực hiện, tuân thủ đúng quy định của pháp luật</w:t>
      </w:r>
      <w:r w:rsidR="00A23556" w:rsidRPr="00FA64F8">
        <w:rPr>
          <w:rFonts w:ascii="Times New Roman" w:hAnsi="Times New Roman" w:cs="Times New Roman"/>
          <w:color w:val="000000"/>
        </w:rPr>
        <w:t>;</w:t>
      </w:r>
    </w:p>
    <w:p w14:paraId="4A1ED813" w14:textId="77777777" w:rsidR="007E38CD"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lastRenderedPageBreak/>
        <w:t>c</w:t>
      </w:r>
      <w:r w:rsidR="00A23556" w:rsidRPr="00FA64F8">
        <w:rPr>
          <w:rFonts w:ascii="Times New Roman" w:hAnsi="Times New Roman" w:cs="Times New Roman"/>
          <w:color w:val="000000"/>
        </w:rPr>
        <w:t xml:space="preserve">) Quản lý và sử dụng nguồn vốn, thực hiện cho vay </w:t>
      </w:r>
      <w:r w:rsidR="007E38CD" w:rsidRPr="00FA64F8">
        <w:rPr>
          <w:rFonts w:ascii="Times New Roman" w:hAnsi="Times New Roman" w:cs="Times New Roman"/>
          <w:color w:val="000000"/>
        </w:rPr>
        <w:t>đúng đối tượng, đủ điều kiện, đúng mục đích, rõ ràng, công khai và minh bạch</w:t>
      </w:r>
      <w:r w:rsidR="006000C2" w:rsidRPr="00FA64F8">
        <w:rPr>
          <w:rFonts w:ascii="Times New Roman" w:hAnsi="Times New Roman" w:cs="Times New Roman"/>
          <w:color w:val="000000"/>
        </w:rPr>
        <w:t>;</w:t>
      </w:r>
    </w:p>
    <w:p w14:paraId="1C542EDE" w14:textId="77777777" w:rsidR="009E20E2"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d</w:t>
      </w:r>
      <w:r w:rsidR="009E20E2" w:rsidRPr="00FA64F8">
        <w:rPr>
          <w:rFonts w:ascii="Times New Roman" w:hAnsi="Times New Roman" w:cs="Times New Roman"/>
          <w:color w:val="000000"/>
        </w:rPr>
        <w:t>) Báo cáo Bộ Tài chính, Bộ Giáo dục và Đào tạo</w:t>
      </w:r>
      <w:r w:rsidR="003B3E4B" w:rsidRPr="00FA64F8">
        <w:rPr>
          <w:rFonts w:ascii="Times New Roman" w:hAnsi="Times New Roman" w:cs="Times New Roman"/>
          <w:color w:val="000000"/>
        </w:rPr>
        <w:t xml:space="preserve"> và Ngân hàng Nhà nước Việt Nam</w:t>
      </w:r>
      <w:r w:rsidR="009E20E2" w:rsidRPr="00FA64F8">
        <w:rPr>
          <w:rFonts w:ascii="Times New Roman" w:hAnsi="Times New Roman" w:cs="Times New Roman"/>
          <w:color w:val="000000"/>
        </w:rPr>
        <w:t xml:space="preserve"> về kết quả thực hiện cho vay theo quy định tại </w:t>
      </w:r>
      <w:bookmarkStart w:id="9" w:name="tc_4"/>
      <w:r w:rsidR="009E20E2" w:rsidRPr="00FA64F8">
        <w:rPr>
          <w:rFonts w:ascii="Times New Roman" w:hAnsi="Times New Roman" w:cs="Times New Roman"/>
          <w:color w:val="000000"/>
        </w:rPr>
        <w:t>Điều 15 Quyết định này</w:t>
      </w:r>
      <w:bookmarkEnd w:id="9"/>
      <w:r w:rsidR="009E20E2" w:rsidRPr="00FA64F8">
        <w:rPr>
          <w:rFonts w:ascii="Times New Roman" w:hAnsi="Times New Roman" w:cs="Times New Roman"/>
          <w:color w:val="000000"/>
        </w:rPr>
        <w:t>;</w:t>
      </w:r>
    </w:p>
    <w:p w14:paraId="6496BC95" w14:textId="77777777" w:rsidR="00CA30F4"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đ) Phối hợp chặt chẽ, thường xuyên với các cơ sở giáo dục đại học, cơ sở giáo dục nghề nghiệp trong quá trình cho vay theo Quyết định này để vốn vay được sử dụng đúng mục đích, tạo điều kiện thuận lợi cho người học trong việc vay vốn;</w:t>
      </w:r>
    </w:p>
    <w:p w14:paraId="05CD9A57" w14:textId="77777777" w:rsidR="00A23556"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e</w:t>
      </w:r>
      <w:r w:rsidR="00A23556" w:rsidRPr="00FA64F8">
        <w:rPr>
          <w:rFonts w:ascii="Times New Roman" w:hAnsi="Times New Roman" w:cs="Times New Roman"/>
          <w:color w:val="000000"/>
        </w:rPr>
        <w:t>) Phối hợp với các bộ, ngành báo cáo cấp có thẩm quyền để kịp thời xử lý những khó khăn, vướng mắc trong quá trình thực hiện cho vay theo quy định tại Quyết định này.</w:t>
      </w:r>
    </w:p>
    <w:p w14:paraId="3BA6B8E6" w14:textId="77777777" w:rsidR="00CA30F4"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2</w:t>
      </w:r>
      <w:r w:rsidR="00A23556" w:rsidRPr="00FA64F8">
        <w:rPr>
          <w:rFonts w:ascii="Times New Roman" w:hAnsi="Times New Roman" w:cs="Times New Roman"/>
          <w:color w:val="000000"/>
        </w:rPr>
        <w:t>. Bộ Tài chính</w:t>
      </w:r>
      <w:r w:rsidR="00DD1997" w:rsidRPr="00FA64F8">
        <w:rPr>
          <w:rFonts w:ascii="Times New Roman" w:hAnsi="Times New Roman" w:cs="Times New Roman"/>
          <w:color w:val="000000"/>
        </w:rPr>
        <w:t>:</w:t>
      </w:r>
      <w:r w:rsidR="00A700F4" w:rsidRPr="00FA64F8">
        <w:rPr>
          <w:rFonts w:ascii="Times New Roman" w:hAnsi="Times New Roman" w:cs="Times New Roman"/>
          <w:color w:val="000000"/>
        </w:rPr>
        <w:t xml:space="preserve"> </w:t>
      </w:r>
    </w:p>
    <w:p w14:paraId="0610195D" w14:textId="77777777" w:rsidR="003B3E4B"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a) Chủ trì, phối hợp với các bộ, cơ quan liên quan và Ngân hàng Chính sách xã hội báo cáo Thủ tướng Chính phủ </w:t>
      </w:r>
      <w:r w:rsidR="006000C2" w:rsidRPr="00FA64F8">
        <w:rPr>
          <w:rFonts w:ascii="Times New Roman" w:hAnsi="Times New Roman" w:cs="Times New Roman"/>
          <w:color w:val="000000"/>
        </w:rPr>
        <w:t xml:space="preserve">xử lý các vấn đề phát sinh trong quá trình thực hiện Quyết định này và đề xuất </w:t>
      </w:r>
      <w:r w:rsidRPr="00FA64F8">
        <w:rPr>
          <w:rFonts w:ascii="Times New Roman" w:hAnsi="Times New Roman" w:cs="Times New Roman"/>
          <w:color w:val="000000"/>
        </w:rPr>
        <w:t>sửa đổi, bổ sung</w:t>
      </w:r>
      <w:r w:rsidR="006000C2" w:rsidRPr="00FA64F8">
        <w:rPr>
          <w:rFonts w:ascii="Times New Roman" w:hAnsi="Times New Roman" w:cs="Times New Roman"/>
          <w:color w:val="000000"/>
        </w:rPr>
        <w:t xml:space="preserve"> Quyết định này (nếu cần thiết);</w:t>
      </w:r>
    </w:p>
    <w:p w14:paraId="32A9B50A" w14:textId="77777777" w:rsidR="00CA30F4" w:rsidRPr="00FA64F8" w:rsidRDefault="003B3E4B"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b</w:t>
      </w:r>
      <w:r w:rsidR="00CA30F4" w:rsidRPr="00FA64F8">
        <w:rPr>
          <w:rFonts w:ascii="Times New Roman" w:hAnsi="Times New Roman" w:cs="Times New Roman"/>
          <w:color w:val="000000"/>
        </w:rPr>
        <w:t xml:space="preserve">) Trên cơ sở báo cáo của Ngân hàng Chính sách xã hội, chủ trì, phối hợp với các bộ, cơ quan liên quan báo cáo cấp có thẩm quyền </w:t>
      </w:r>
      <w:r w:rsidRPr="00FA64F8">
        <w:rPr>
          <w:rFonts w:ascii="Times New Roman" w:hAnsi="Times New Roman" w:cs="Times New Roman"/>
          <w:color w:val="000000"/>
        </w:rPr>
        <w:t xml:space="preserve">xem xét, </w:t>
      </w:r>
      <w:r w:rsidR="00CA30F4" w:rsidRPr="00FA64F8">
        <w:rPr>
          <w:rFonts w:ascii="Times New Roman" w:hAnsi="Times New Roman" w:cs="Times New Roman"/>
          <w:color w:val="000000"/>
        </w:rPr>
        <w:t>bố trí nguồn vốn đầu tư công để cấp cho Ngân hàng Chính sách xã hội thực hiện cho vay theo</w:t>
      </w:r>
      <w:r w:rsidRPr="00FA64F8">
        <w:rPr>
          <w:rFonts w:ascii="Times New Roman" w:hAnsi="Times New Roman" w:cs="Times New Roman"/>
          <w:color w:val="000000"/>
        </w:rPr>
        <w:t xml:space="preserve"> quy định tại</w:t>
      </w:r>
      <w:r w:rsidR="006000C2" w:rsidRPr="00FA64F8">
        <w:rPr>
          <w:rFonts w:ascii="Times New Roman" w:hAnsi="Times New Roman" w:cs="Times New Roman"/>
          <w:color w:val="000000"/>
        </w:rPr>
        <w:t xml:space="preserve"> Quyết định này.</w:t>
      </w:r>
    </w:p>
    <w:p w14:paraId="33931993" w14:textId="77777777" w:rsidR="0020076E" w:rsidRPr="00FA64F8" w:rsidRDefault="00CA30F4"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3</w:t>
      </w:r>
      <w:r w:rsidR="00A23556" w:rsidRPr="00FA64F8">
        <w:rPr>
          <w:rFonts w:ascii="Times New Roman" w:hAnsi="Times New Roman" w:cs="Times New Roman"/>
          <w:color w:val="000000"/>
        </w:rPr>
        <w:t>. Bộ Giáo dục và Đào tạo</w:t>
      </w:r>
      <w:r w:rsidR="0020076E" w:rsidRPr="00FA64F8">
        <w:rPr>
          <w:rFonts w:ascii="Times New Roman" w:hAnsi="Times New Roman" w:cs="Times New Roman"/>
          <w:color w:val="000000"/>
        </w:rPr>
        <w:t>:</w:t>
      </w:r>
    </w:p>
    <w:p w14:paraId="2D48E72F" w14:textId="77777777" w:rsidR="0052354B" w:rsidRPr="00FA64F8" w:rsidRDefault="0020076E" w:rsidP="00FA64F8">
      <w:pPr>
        <w:tabs>
          <w:tab w:val="left" w:pos="0"/>
        </w:tabs>
        <w:spacing w:before="120" w:after="120" w:line="340" w:lineRule="exact"/>
        <w:ind w:right="-30"/>
        <w:rPr>
          <w:rFonts w:ascii="Times New Roman" w:hAnsi="Times New Roman" w:cs="Times New Roman"/>
          <w:bCs/>
          <w:color w:val="000000"/>
        </w:rPr>
      </w:pPr>
      <w:r w:rsidRPr="00FA64F8">
        <w:rPr>
          <w:rFonts w:ascii="Times New Roman" w:hAnsi="Times New Roman" w:cs="Times New Roman"/>
          <w:color w:val="000000"/>
        </w:rPr>
        <w:t xml:space="preserve">a) Ban hành mẫu giấy xác nhận chung cho </w:t>
      </w:r>
      <w:r w:rsidR="006000C2" w:rsidRPr="00FA64F8">
        <w:rPr>
          <w:rFonts w:ascii="Times New Roman" w:hAnsi="Times New Roman" w:cs="Times New Roman"/>
          <w:color w:val="000000"/>
        </w:rPr>
        <w:t xml:space="preserve">các cơ sở giáo dục đại học, cơ sở giáo dục nghề nghiệp </w:t>
      </w:r>
      <w:r w:rsidRPr="00FA64F8">
        <w:rPr>
          <w:rFonts w:ascii="Times New Roman" w:hAnsi="Times New Roman" w:cs="Times New Roman"/>
          <w:color w:val="000000"/>
        </w:rPr>
        <w:t xml:space="preserve">để </w:t>
      </w:r>
      <w:r w:rsidR="006000C2" w:rsidRPr="00FA64F8">
        <w:rPr>
          <w:rFonts w:ascii="Times New Roman" w:hAnsi="Times New Roman" w:cs="Times New Roman"/>
          <w:color w:val="000000"/>
        </w:rPr>
        <w:t xml:space="preserve">xác nhận </w:t>
      </w:r>
      <w:r w:rsidR="0052354B" w:rsidRPr="00FA64F8">
        <w:rPr>
          <w:rFonts w:ascii="Times New Roman" w:hAnsi="Times New Roman" w:cs="Times New Roman"/>
          <w:color w:val="000000"/>
        </w:rPr>
        <w:t>các nội dung sau:</w:t>
      </w:r>
      <w:r w:rsidRPr="00FA64F8">
        <w:rPr>
          <w:rFonts w:ascii="Times New Roman" w:hAnsi="Times New Roman" w:cs="Times New Roman"/>
          <w:color w:val="000000"/>
        </w:rPr>
        <w:t xml:space="preserve"> </w:t>
      </w:r>
      <w:r w:rsidR="00854C8D" w:rsidRPr="00FA64F8">
        <w:rPr>
          <w:rFonts w:ascii="Times New Roman" w:hAnsi="Times New Roman" w:cs="Times New Roman"/>
          <w:color w:val="000000"/>
        </w:rPr>
        <w:t>Việc người học thuộc đ</w:t>
      </w:r>
      <w:r w:rsidR="0052354B" w:rsidRPr="00FA64F8">
        <w:rPr>
          <w:rFonts w:ascii="Times New Roman" w:hAnsi="Times New Roman" w:cs="Times New Roman"/>
          <w:color w:val="000000"/>
        </w:rPr>
        <w:t>ối tượng vay vốn</w:t>
      </w:r>
      <w:r w:rsidRPr="00FA64F8">
        <w:rPr>
          <w:rFonts w:ascii="Times New Roman" w:hAnsi="Times New Roman" w:cs="Times New Roman"/>
          <w:color w:val="000000"/>
        </w:rPr>
        <w:t xml:space="preserve"> </w:t>
      </w:r>
      <w:r w:rsidR="0052354B" w:rsidRPr="00FA64F8">
        <w:rPr>
          <w:rFonts w:ascii="Times New Roman" w:hAnsi="Times New Roman" w:cs="Times New Roman"/>
          <w:color w:val="000000"/>
        </w:rPr>
        <w:t>tại Điều 3 Quyết định này;</w:t>
      </w:r>
      <w:r w:rsidRPr="00FA64F8">
        <w:rPr>
          <w:rFonts w:ascii="Times New Roman" w:hAnsi="Times New Roman" w:cs="Times New Roman"/>
          <w:color w:val="000000"/>
        </w:rPr>
        <w:t xml:space="preserve"> </w:t>
      </w:r>
      <w:r w:rsidR="0052354B" w:rsidRPr="00FA64F8">
        <w:rPr>
          <w:rFonts w:ascii="Times New Roman" w:hAnsi="Times New Roman" w:cs="Times New Roman"/>
          <w:color w:val="000000"/>
        </w:rPr>
        <w:t>Việc người học đáp ứng điều kiện tại Điều 4 Quyết định này;</w:t>
      </w:r>
      <w:r w:rsidR="00854C8D" w:rsidRPr="00FA64F8">
        <w:rPr>
          <w:rFonts w:ascii="Times New Roman" w:hAnsi="Times New Roman" w:cs="Times New Roman"/>
          <w:color w:val="000000"/>
        </w:rPr>
        <w:t xml:space="preserve"> </w:t>
      </w:r>
      <w:r w:rsidR="00F42294" w:rsidRPr="00FA64F8">
        <w:rPr>
          <w:rFonts w:ascii="Times New Roman" w:hAnsi="Times New Roman" w:cs="Times New Roman"/>
          <w:bCs/>
          <w:iCs/>
          <w:color w:val="000000"/>
        </w:rPr>
        <w:t xml:space="preserve">Tiền học phí </w:t>
      </w:r>
      <w:r w:rsidR="00674A00" w:rsidRPr="00FA64F8">
        <w:rPr>
          <w:rFonts w:ascii="Times New Roman" w:hAnsi="Times New Roman" w:cs="Times New Roman"/>
          <w:bCs/>
          <w:iCs/>
          <w:color w:val="000000"/>
        </w:rPr>
        <w:t>p</w:t>
      </w:r>
      <w:r w:rsidR="00F42294" w:rsidRPr="00FA64F8">
        <w:rPr>
          <w:rFonts w:ascii="Times New Roman" w:hAnsi="Times New Roman" w:cs="Times New Roman"/>
          <w:bCs/>
          <w:iCs/>
          <w:color w:val="000000"/>
        </w:rPr>
        <w:t xml:space="preserve">hải đóng của người học </w:t>
      </w:r>
      <w:r w:rsidR="00674A00" w:rsidRPr="00FA64F8">
        <w:rPr>
          <w:rFonts w:ascii="Times New Roman" w:hAnsi="Times New Roman" w:cs="Times New Roman"/>
          <w:bCs/>
          <w:iCs/>
          <w:color w:val="000000"/>
        </w:rPr>
        <w:t xml:space="preserve">(sau khi trừ các khoản học bổng và hỗ trợ tài chính khác của nhà trường) </w:t>
      </w:r>
      <w:r w:rsidR="00F42294" w:rsidRPr="00FA64F8">
        <w:rPr>
          <w:rFonts w:ascii="Times New Roman" w:hAnsi="Times New Roman" w:cs="Times New Roman"/>
          <w:bCs/>
          <w:iCs/>
          <w:color w:val="000000"/>
        </w:rPr>
        <w:t>tại khoản 1 Điều 7 Quyết định này;</w:t>
      </w:r>
    </w:p>
    <w:p w14:paraId="60D9B430" w14:textId="77777777" w:rsidR="00854C8D" w:rsidRPr="00FA64F8" w:rsidRDefault="00854C8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bCs/>
          <w:color w:val="000000"/>
        </w:rPr>
        <w:t xml:space="preserve">b) </w:t>
      </w:r>
      <w:r w:rsidRPr="00FA64F8">
        <w:rPr>
          <w:rFonts w:ascii="Times New Roman" w:hAnsi="Times New Roman" w:cs="Times New Roman"/>
          <w:color w:val="000000"/>
        </w:rPr>
        <w:t>Hướng dẫn, phối hợp với các cơ sở giáo dục đại học, cơ sở giáo dục nghề nghiệp phối hợp với Ủy ban nhân dân các cấp và Ngân hàng Chính sách xã hội tổ chức tuyên truyền và thực hiện chính sách theo quy định tại Quyết định này.</w:t>
      </w:r>
    </w:p>
    <w:p w14:paraId="1AE28588" w14:textId="77777777" w:rsidR="00854C8D" w:rsidRPr="00FA64F8" w:rsidRDefault="00854C8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4. </w:t>
      </w:r>
      <w:r w:rsidRPr="00FA64F8">
        <w:rPr>
          <w:rFonts w:ascii="Times New Roman" w:hAnsi="Times New Roman" w:cs="Times New Roman"/>
          <w:color w:val="000000"/>
          <w:lang w:val="vi-VN"/>
        </w:rPr>
        <w:t>Ủy ban nhân dân các cấp</w:t>
      </w:r>
      <w:r w:rsidRPr="00FA64F8">
        <w:rPr>
          <w:rFonts w:ascii="Times New Roman" w:hAnsi="Times New Roman" w:cs="Times New Roman"/>
          <w:color w:val="000000"/>
        </w:rPr>
        <w:t>:</w:t>
      </w:r>
    </w:p>
    <w:p w14:paraId="7F29820D" w14:textId="77777777" w:rsidR="00854C8D" w:rsidRPr="00FA64F8" w:rsidRDefault="00854C8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a) Hằng năm, báo cáo </w:t>
      </w:r>
      <w:r w:rsidRPr="00FA64F8">
        <w:rPr>
          <w:rFonts w:ascii="Times New Roman" w:hAnsi="Times New Roman" w:cs="Times New Roman"/>
          <w:color w:val="000000"/>
          <w:lang w:val="vi-VN"/>
        </w:rPr>
        <w:t xml:space="preserve">cấp có thẩm quyền </w:t>
      </w:r>
      <w:r w:rsidRPr="00FA64F8">
        <w:rPr>
          <w:rFonts w:ascii="Times New Roman" w:hAnsi="Times New Roman" w:cs="Times New Roman"/>
          <w:color w:val="000000"/>
        </w:rPr>
        <w:t xml:space="preserve">xem xét, </w:t>
      </w:r>
      <w:r w:rsidRPr="00FA64F8">
        <w:rPr>
          <w:rFonts w:ascii="Times New Roman" w:hAnsi="Times New Roman" w:cs="Times New Roman"/>
          <w:color w:val="000000"/>
          <w:lang w:val="vi-VN"/>
        </w:rPr>
        <w:t xml:space="preserve">phê duyệt </w:t>
      </w:r>
      <w:r w:rsidRPr="00FA64F8">
        <w:rPr>
          <w:rFonts w:ascii="Times New Roman" w:hAnsi="Times New Roman" w:cs="Times New Roman"/>
          <w:color w:val="000000"/>
        </w:rPr>
        <w:t>bố trí nguồn vốn</w:t>
      </w:r>
      <w:r w:rsidRPr="00FA64F8">
        <w:rPr>
          <w:rFonts w:ascii="Times New Roman" w:hAnsi="Times New Roman" w:cs="Times New Roman"/>
          <w:color w:val="000000"/>
          <w:lang w:val="vi-VN"/>
        </w:rPr>
        <w:t xml:space="preserve"> ngân sách địa phương ủy thác </w:t>
      </w:r>
      <w:r w:rsidRPr="00FA64F8">
        <w:rPr>
          <w:rFonts w:ascii="Times New Roman" w:hAnsi="Times New Roman" w:cs="Times New Roman"/>
          <w:color w:val="000000"/>
        </w:rPr>
        <w:t>cho</w:t>
      </w:r>
      <w:r w:rsidRPr="00FA64F8">
        <w:rPr>
          <w:rFonts w:ascii="Times New Roman" w:hAnsi="Times New Roman" w:cs="Times New Roman"/>
          <w:color w:val="000000"/>
          <w:lang w:val="vi-VN"/>
        </w:rPr>
        <w:t xml:space="preserve"> Ngân hàng Chính sách xã hội</w:t>
      </w:r>
      <w:r w:rsidR="00674A00" w:rsidRPr="00FA64F8">
        <w:rPr>
          <w:rFonts w:ascii="Times New Roman" w:hAnsi="Times New Roman" w:cs="Times New Roman"/>
          <w:color w:val="000000"/>
        </w:rPr>
        <w:t xml:space="preserve"> theo quy định của pháp luật</w:t>
      </w:r>
      <w:r w:rsidRPr="00FA64F8">
        <w:rPr>
          <w:rFonts w:ascii="Times New Roman" w:hAnsi="Times New Roman" w:cs="Times New Roman"/>
          <w:color w:val="000000"/>
          <w:lang w:val="vi-VN"/>
        </w:rPr>
        <w:t xml:space="preserve"> để cho vay</w:t>
      </w:r>
      <w:r w:rsidRPr="00FA64F8">
        <w:rPr>
          <w:rFonts w:ascii="Times New Roman" w:hAnsi="Times New Roman" w:cs="Times New Roman"/>
          <w:color w:val="000000"/>
        </w:rPr>
        <w:t xml:space="preserve"> theo Quyết định này</w:t>
      </w:r>
      <w:r w:rsidRPr="00FA64F8">
        <w:rPr>
          <w:rFonts w:ascii="Times New Roman" w:hAnsi="Times New Roman" w:cs="Times New Roman"/>
          <w:color w:val="000000"/>
          <w:lang w:val="vi-VN"/>
        </w:rPr>
        <w:t>;</w:t>
      </w:r>
    </w:p>
    <w:p w14:paraId="766F3025" w14:textId="77777777" w:rsidR="00854C8D" w:rsidRPr="00FA64F8" w:rsidRDefault="00854C8D"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lastRenderedPageBreak/>
        <w:t xml:space="preserve">b) Phối hợp với Ngân hàng Chính sách xã hội và các </w:t>
      </w:r>
      <w:r w:rsidR="00791F1B" w:rsidRPr="00FA64F8">
        <w:rPr>
          <w:rFonts w:ascii="Times New Roman" w:hAnsi="Times New Roman" w:cs="Times New Roman"/>
          <w:color w:val="000000"/>
        </w:rPr>
        <w:t>cơ sở giáo dục đại học, cơ sở giáo dục nghề nghiệp trên địa bàn để tổ chức tuyên truyền và thực hiện chính sách theo quy định tại Quyết định này.</w:t>
      </w:r>
    </w:p>
    <w:p w14:paraId="2296EC5C" w14:textId="77777777" w:rsidR="00C912BA" w:rsidRPr="00FA64F8" w:rsidRDefault="00C912BA" w:rsidP="00FA64F8">
      <w:pPr>
        <w:tabs>
          <w:tab w:val="left" w:pos="0"/>
        </w:tabs>
        <w:spacing w:before="120" w:after="120" w:line="340" w:lineRule="exact"/>
        <w:ind w:right="-30"/>
        <w:rPr>
          <w:rFonts w:ascii="Times New Roman" w:hAnsi="Times New Roman" w:cs="Times New Roman"/>
          <w:color w:val="000000"/>
        </w:rPr>
      </w:pPr>
      <w:bookmarkStart w:id="10" w:name="dieu_15"/>
      <w:r w:rsidRPr="00FA64F8">
        <w:rPr>
          <w:rFonts w:ascii="Times New Roman" w:hAnsi="Times New Roman" w:cs="Times New Roman"/>
          <w:b/>
          <w:bCs/>
          <w:color w:val="000000"/>
        </w:rPr>
        <w:t>Điều 1</w:t>
      </w:r>
      <w:r w:rsidR="00B42F28" w:rsidRPr="00FA64F8">
        <w:rPr>
          <w:rFonts w:ascii="Times New Roman" w:hAnsi="Times New Roman" w:cs="Times New Roman"/>
          <w:b/>
          <w:bCs/>
          <w:color w:val="000000"/>
        </w:rPr>
        <w:t>8</w:t>
      </w:r>
      <w:r w:rsidRPr="00FA64F8">
        <w:rPr>
          <w:rFonts w:ascii="Times New Roman" w:hAnsi="Times New Roman" w:cs="Times New Roman"/>
          <w:b/>
          <w:bCs/>
          <w:color w:val="000000"/>
        </w:rPr>
        <w:t>. Điều khoản thi hành</w:t>
      </w:r>
      <w:bookmarkStart w:id="11" w:name="_ftnref8"/>
      <w:bookmarkEnd w:id="10"/>
      <w:bookmarkEnd w:id="11"/>
    </w:p>
    <w:p w14:paraId="12F65513" w14:textId="77777777" w:rsidR="00C912BA" w:rsidRPr="00FA64F8" w:rsidRDefault="00C912BA"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1. Quyết định này có hiệu lực thi hành kể từ </w:t>
      </w:r>
      <w:r w:rsidR="00A700F4" w:rsidRPr="00FA64F8">
        <w:rPr>
          <w:rFonts w:ascii="Times New Roman" w:hAnsi="Times New Roman" w:cs="Times New Roman"/>
          <w:color w:val="000000"/>
        </w:rPr>
        <w:t>ngày ký</w:t>
      </w:r>
      <w:r w:rsidRPr="00FA64F8">
        <w:rPr>
          <w:rFonts w:ascii="Times New Roman" w:hAnsi="Times New Roman" w:cs="Times New Roman"/>
          <w:color w:val="000000"/>
        </w:rPr>
        <w:t>.</w:t>
      </w:r>
    </w:p>
    <w:p w14:paraId="0F2A709A" w14:textId="77777777" w:rsidR="00AF6956" w:rsidRPr="00FA64F8" w:rsidRDefault="00AF695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 xml:space="preserve">2. Trường hợp </w:t>
      </w:r>
      <w:r w:rsidR="00791F1B" w:rsidRPr="00FA64F8">
        <w:rPr>
          <w:rFonts w:ascii="Times New Roman" w:hAnsi="Times New Roman" w:cs="Times New Roman"/>
          <w:color w:val="000000"/>
        </w:rPr>
        <w:t>khách hàng</w:t>
      </w:r>
      <w:r w:rsidR="003B3E4B" w:rsidRPr="00FA64F8">
        <w:rPr>
          <w:rFonts w:ascii="Times New Roman" w:hAnsi="Times New Roman" w:cs="Times New Roman"/>
          <w:color w:val="000000"/>
        </w:rPr>
        <w:t xml:space="preserve"> đang vay vốn</w:t>
      </w:r>
      <w:r w:rsidRPr="00FA64F8">
        <w:rPr>
          <w:rFonts w:ascii="Times New Roman" w:hAnsi="Times New Roman" w:cs="Times New Roman"/>
          <w:color w:val="000000"/>
        </w:rPr>
        <w:t xml:space="preserve"> theo quy định tại Quyết định số 157/2007/QĐ-TTg ngày 27 tháng 9 năm 2007 của Thủ tướng Chính phủ về tín dụng đối với học sinh, sinh viên và các văn bản sửa đổi, bổ sung, thay thế (nếu có), </w:t>
      </w:r>
      <w:r w:rsidR="000C62CF" w:rsidRPr="00FA64F8">
        <w:rPr>
          <w:rFonts w:ascii="Times New Roman" w:hAnsi="Times New Roman" w:cs="Times New Roman"/>
          <w:color w:val="000000"/>
        </w:rPr>
        <w:t xml:space="preserve">nếu </w:t>
      </w:r>
      <w:r w:rsidRPr="00FA64F8">
        <w:rPr>
          <w:rFonts w:ascii="Times New Roman" w:hAnsi="Times New Roman" w:cs="Times New Roman"/>
          <w:color w:val="000000"/>
        </w:rPr>
        <w:t>thuộc đối tượng</w:t>
      </w:r>
      <w:r w:rsidR="003B3E4B" w:rsidRPr="00FA64F8">
        <w:rPr>
          <w:rFonts w:ascii="Times New Roman" w:hAnsi="Times New Roman" w:cs="Times New Roman"/>
          <w:color w:val="000000"/>
        </w:rPr>
        <w:t>, đáp ứng đủ</w:t>
      </w:r>
      <w:r w:rsidRPr="00FA64F8">
        <w:rPr>
          <w:rFonts w:ascii="Times New Roman" w:hAnsi="Times New Roman" w:cs="Times New Roman"/>
          <w:color w:val="000000"/>
        </w:rPr>
        <w:t xml:space="preserve"> điều kiện </w:t>
      </w:r>
      <w:r w:rsidR="003B3E4B" w:rsidRPr="00FA64F8">
        <w:rPr>
          <w:rFonts w:ascii="Times New Roman" w:hAnsi="Times New Roman" w:cs="Times New Roman"/>
          <w:color w:val="000000"/>
        </w:rPr>
        <w:t xml:space="preserve">và có nhu cầu </w:t>
      </w:r>
      <w:r w:rsidRPr="00FA64F8">
        <w:rPr>
          <w:rFonts w:ascii="Times New Roman" w:hAnsi="Times New Roman" w:cs="Times New Roman"/>
          <w:color w:val="000000"/>
        </w:rPr>
        <w:t>vay vốn theo quy định tại Quyết định này thì được</w:t>
      </w:r>
      <w:r w:rsidR="00674A00" w:rsidRPr="00FA64F8">
        <w:rPr>
          <w:rFonts w:ascii="Times New Roman" w:hAnsi="Times New Roman" w:cs="Times New Roman"/>
          <w:color w:val="000000"/>
        </w:rPr>
        <w:t xml:space="preserve"> chuyển sang</w:t>
      </w:r>
      <w:r w:rsidRPr="00FA64F8">
        <w:rPr>
          <w:rFonts w:ascii="Times New Roman" w:hAnsi="Times New Roman" w:cs="Times New Roman"/>
          <w:color w:val="000000"/>
        </w:rPr>
        <w:t xml:space="preserve"> áp dụng cơ chế vay vốn theo </w:t>
      </w:r>
      <w:r w:rsidR="00674A00" w:rsidRPr="00FA64F8">
        <w:rPr>
          <w:rFonts w:ascii="Times New Roman" w:hAnsi="Times New Roman" w:cs="Times New Roman"/>
          <w:color w:val="000000"/>
        </w:rPr>
        <w:t xml:space="preserve">quy định tại </w:t>
      </w:r>
      <w:r w:rsidRPr="00FA64F8">
        <w:rPr>
          <w:rFonts w:ascii="Times New Roman" w:hAnsi="Times New Roman" w:cs="Times New Roman"/>
          <w:color w:val="000000"/>
        </w:rPr>
        <w:t>Quyết định này trong thời gian học còn lại.</w:t>
      </w:r>
    </w:p>
    <w:p w14:paraId="6A2E8E59" w14:textId="77777777" w:rsidR="00C912BA" w:rsidRDefault="00AF6956" w:rsidP="00FA64F8">
      <w:pPr>
        <w:tabs>
          <w:tab w:val="left" w:pos="0"/>
        </w:tabs>
        <w:spacing w:before="120" w:after="120" w:line="340" w:lineRule="exact"/>
        <w:ind w:right="-30"/>
        <w:rPr>
          <w:rFonts w:ascii="Times New Roman" w:hAnsi="Times New Roman" w:cs="Times New Roman"/>
          <w:color w:val="000000"/>
        </w:rPr>
      </w:pPr>
      <w:r w:rsidRPr="00FA64F8">
        <w:rPr>
          <w:rFonts w:ascii="Times New Roman" w:hAnsi="Times New Roman" w:cs="Times New Roman"/>
          <w:color w:val="000000"/>
        </w:rPr>
        <w:t>3</w:t>
      </w:r>
      <w:r w:rsidR="00C912BA" w:rsidRPr="00FA64F8">
        <w:rPr>
          <w:rFonts w:ascii="Times New Roman" w:hAnsi="Times New Roman" w:cs="Times New Roman"/>
          <w:color w:val="000000"/>
        </w:rPr>
        <w:t xml:space="preserve">. Các Bộ trưởng, Thủ trưởng cơ quan ngang Bộ, Thủ trưởng cơ quan trực thuộc Chính phủ, Chủ tịch Ủy ban </w:t>
      </w:r>
      <w:r w:rsidR="00A700F4" w:rsidRPr="00FA64F8">
        <w:rPr>
          <w:rFonts w:ascii="Times New Roman" w:hAnsi="Times New Roman" w:cs="Times New Roman"/>
          <w:color w:val="000000"/>
        </w:rPr>
        <w:t>n</w:t>
      </w:r>
      <w:r w:rsidR="00C912BA" w:rsidRPr="00FA64F8">
        <w:rPr>
          <w:rFonts w:ascii="Times New Roman" w:hAnsi="Times New Roman" w:cs="Times New Roman"/>
          <w:color w:val="000000"/>
        </w:rPr>
        <w:t>hân dân tỉnh, thành phố trực thuộc Trung ương, Chủ tịch Hội đồng quản trị và Tổng giám đốc Ngân hàng Chính sách xã hội chịu trách nhiệm thi hành Quyết định này.</w:t>
      </w:r>
    </w:p>
    <w:p w14:paraId="1717D456" w14:textId="77777777" w:rsidR="00FA64F8" w:rsidRPr="00FA64F8" w:rsidRDefault="00FA64F8" w:rsidP="00FA64F8">
      <w:pPr>
        <w:tabs>
          <w:tab w:val="left" w:pos="0"/>
        </w:tabs>
        <w:spacing w:before="120" w:after="120" w:line="340" w:lineRule="exact"/>
        <w:ind w:right="-30"/>
        <w:rPr>
          <w:rFonts w:ascii="Times New Roman" w:hAnsi="Times New Roman" w:cs="Times New Roman"/>
          <w:color w:val="000000"/>
        </w:rPr>
      </w:pPr>
    </w:p>
    <w:tbl>
      <w:tblPr>
        <w:tblW w:w="5000" w:type="pct"/>
        <w:tblCellMar>
          <w:left w:w="0" w:type="dxa"/>
          <w:right w:w="0" w:type="dxa"/>
        </w:tblCellMar>
        <w:tblLook w:val="0000" w:firstRow="0" w:lastRow="0" w:firstColumn="0" w:lastColumn="0" w:noHBand="0" w:noVBand="0"/>
      </w:tblPr>
      <w:tblGrid>
        <w:gridCol w:w="5443"/>
        <w:gridCol w:w="3629"/>
      </w:tblGrid>
      <w:tr w:rsidR="008D17AD" w:rsidRPr="0013159C" w14:paraId="3EDBB791" w14:textId="77777777">
        <w:tc>
          <w:tcPr>
            <w:tcW w:w="3000" w:type="pct"/>
            <w:tcMar>
              <w:top w:w="0" w:type="dxa"/>
              <w:left w:w="108" w:type="dxa"/>
              <w:bottom w:w="0" w:type="dxa"/>
              <w:right w:w="108" w:type="dxa"/>
            </w:tcMar>
          </w:tcPr>
          <w:p w14:paraId="08399F38" w14:textId="77777777" w:rsidR="00BF3837" w:rsidRPr="00B41C4F" w:rsidRDefault="00BF3837" w:rsidP="00BF3837">
            <w:pPr>
              <w:spacing w:before="30" w:after="30"/>
              <w:ind w:firstLine="0"/>
              <w:rPr>
                <w:rFonts w:ascii="Times New Roman" w:hAnsi="Times New Roman" w:cs="Times New Roman"/>
                <w:i/>
                <w:color w:val="000000"/>
                <w:sz w:val="22"/>
                <w:szCs w:val="22"/>
                <w:lang w:val="vi-VN"/>
              </w:rPr>
            </w:pPr>
            <w:r w:rsidRPr="00B41C4F">
              <w:rPr>
                <w:rFonts w:ascii="Times New Roman" w:hAnsi="Times New Roman" w:cs="Times New Roman"/>
                <w:color w:val="000000"/>
                <w:sz w:val="24"/>
                <w:szCs w:val="24"/>
                <w:lang w:val="vi-VN"/>
              </w:rPr>
              <w:t> </w:t>
            </w:r>
            <w:r w:rsidRPr="00B41C4F">
              <w:rPr>
                <w:rFonts w:ascii="Times New Roman" w:hAnsi="Times New Roman" w:cs="Times New Roman"/>
                <w:b/>
                <w:i/>
                <w:color w:val="000000"/>
                <w:sz w:val="22"/>
                <w:szCs w:val="22"/>
                <w:lang w:val="vi-VN"/>
              </w:rPr>
              <w:t>Nơi nhận:</w:t>
            </w:r>
          </w:p>
          <w:p w14:paraId="259DCEC2"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Ban Bí thư Trung ương Đảng;</w:t>
            </w:r>
          </w:p>
          <w:p w14:paraId="3211B0C9"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Thủ tướng, các Phó Thủ tướng Chính phủ;</w:t>
            </w:r>
          </w:p>
          <w:p w14:paraId="6BB7CD5C"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Các Bộ, cơ quan ngàng Bộ, cơ quan thuộc Chính phủ;</w:t>
            </w:r>
          </w:p>
          <w:p w14:paraId="054E210F"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BCĐ về phòng, chống tham nhũng;</w:t>
            </w:r>
          </w:p>
          <w:p w14:paraId="2156FFD0"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HĐND, UBND các tỉnh, thành phố trực thuộc Trung ương;</w:t>
            </w:r>
          </w:p>
          <w:p w14:paraId="21A08D5B"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Trung ương và các Ban của Đảng;</w:t>
            </w:r>
          </w:p>
          <w:p w14:paraId="275B97C7"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Chủ tịch nước;</w:t>
            </w:r>
          </w:p>
          <w:p w14:paraId="7FDA7E36"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xml:space="preserve">- </w:t>
            </w:r>
            <w:r w:rsidR="000E0E3A">
              <w:rPr>
                <w:rFonts w:ascii="Times New Roman" w:hAnsi="Times New Roman" w:cs="Times New Roman"/>
                <w:color w:val="000000"/>
                <w:sz w:val="22"/>
                <w:szCs w:val="22"/>
              </w:rPr>
              <w:t>C</w:t>
            </w:r>
            <w:r w:rsidRPr="00B41C4F">
              <w:rPr>
                <w:rFonts w:ascii="Times New Roman" w:hAnsi="Times New Roman" w:cs="Times New Roman"/>
                <w:color w:val="000000"/>
                <w:sz w:val="22"/>
                <w:szCs w:val="22"/>
                <w:lang w:val="vi-VN"/>
              </w:rPr>
              <w:t>ác Uỷ ban của Quốc hội;</w:t>
            </w:r>
          </w:p>
          <w:p w14:paraId="7C28E469"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Văn phòng Quốc hội;</w:t>
            </w:r>
          </w:p>
          <w:p w14:paraId="47CF87A8"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Toà án nhân dân tối cao;</w:t>
            </w:r>
          </w:p>
          <w:p w14:paraId="7F940714"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Viện Kiểm soát nhân dân tối cao;</w:t>
            </w:r>
          </w:p>
          <w:p w14:paraId="6CE07C4E"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Kiểm toán Nhà nước;</w:t>
            </w:r>
          </w:p>
          <w:p w14:paraId="7B0DA7DB"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Uỷ ban Trung ương MTTQ Việt Nam;</w:t>
            </w:r>
          </w:p>
          <w:p w14:paraId="55ED6F93"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Cơ quan Trung ương của các đoàn thể;</w:t>
            </w:r>
          </w:p>
          <w:p w14:paraId="10DE2D5A"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Ngân hàng Chính sách xã hội;</w:t>
            </w:r>
          </w:p>
          <w:p w14:paraId="367E8C18"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 xml:space="preserve">- VPCP; BTCN, các PCN, Website Chính phủ, </w:t>
            </w:r>
          </w:p>
          <w:p w14:paraId="2FD1499D"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Người phát ngôn của Thủ tướng Chính phủ,</w:t>
            </w:r>
          </w:p>
          <w:p w14:paraId="0B01DE29" w14:textId="77777777" w:rsidR="00BF3837" w:rsidRPr="00B41C4F" w:rsidRDefault="00BF3837" w:rsidP="00BF3837">
            <w:pPr>
              <w:ind w:firstLine="0"/>
              <w:jc w:val="left"/>
              <w:rPr>
                <w:rFonts w:ascii="Times New Roman" w:hAnsi="Times New Roman" w:cs="Times New Roman"/>
                <w:color w:val="000000"/>
                <w:sz w:val="22"/>
                <w:szCs w:val="22"/>
                <w:lang w:val="vi-VN"/>
              </w:rPr>
            </w:pPr>
            <w:r w:rsidRPr="00B41C4F">
              <w:rPr>
                <w:rFonts w:ascii="Times New Roman" w:hAnsi="Times New Roman" w:cs="Times New Roman"/>
                <w:color w:val="000000"/>
                <w:sz w:val="22"/>
                <w:szCs w:val="22"/>
                <w:lang w:val="vi-VN"/>
              </w:rPr>
              <w:t>Các Vụ, Cục, đơn vị trực thuộc, Công báo;</w:t>
            </w:r>
          </w:p>
          <w:p w14:paraId="61B4815E" w14:textId="77777777" w:rsidR="00BF3837" w:rsidRPr="00B41C4F" w:rsidRDefault="00BF3837" w:rsidP="00BF3837">
            <w:pPr>
              <w:tabs>
                <w:tab w:val="left" w:pos="0"/>
              </w:tabs>
              <w:ind w:right="-30" w:firstLine="0"/>
              <w:rPr>
                <w:rFonts w:ascii="Times New Roman" w:hAnsi="Times New Roman" w:cs="Times New Roman"/>
                <w:color w:val="000000"/>
                <w:sz w:val="26"/>
                <w:szCs w:val="26"/>
              </w:rPr>
            </w:pPr>
            <w:r w:rsidRPr="00B41C4F">
              <w:rPr>
                <w:rFonts w:ascii="Times New Roman" w:hAnsi="Times New Roman" w:cs="Times New Roman"/>
                <w:color w:val="000000"/>
                <w:sz w:val="22"/>
                <w:szCs w:val="22"/>
              </w:rPr>
              <w:t>- Lưu: Văn thư, KTTH (5b).A.</w:t>
            </w:r>
          </w:p>
        </w:tc>
        <w:tc>
          <w:tcPr>
            <w:tcW w:w="2000" w:type="pct"/>
            <w:tcMar>
              <w:top w:w="0" w:type="dxa"/>
              <w:left w:w="108" w:type="dxa"/>
              <w:bottom w:w="0" w:type="dxa"/>
              <w:right w:w="108" w:type="dxa"/>
            </w:tcMar>
          </w:tcPr>
          <w:p w14:paraId="64D3CF02" w14:textId="77777777" w:rsidR="00BF3837" w:rsidRPr="00B41C4F" w:rsidRDefault="00BF3837" w:rsidP="00BF3837">
            <w:pPr>
              <w:ind w:firstLine="56"/>
              <w:jc w:val="center"/>
              <w:rPr>
                <w:rFonts w:ascii="Times New Roman" w:hAnsi="Times New Roman" w:cs="Times New Roman"/>
                <w:b/>
                <w:bCs/>
                <w:color w:val="000000"/>
                <w:sz w:val="26"/>
                <w:szCs w:val="26"/>
              </w:rPr>
            </w:pPr>
            <w:r w:rsidRPr="00B41C4F">
              <w:rPr>
                <w:rFonts w:ascii="Times New Roman" w:hAnsi="Times New Roman" w:cs="Times New Roman"/>
                <w:b/>
                <w:bCs/>
                <w:color w:val="000000"/>
                <w:sz w:val="26"/>
                <w:szCs w:val="26"/>
              </w:rPr>
              <w:t>THỦ TƯỚNG</w:t>
            </w:r>
          </w:p>
          <w:p w14:paraId="2CB97417" w14:textId="77777777" w:rsidR="00CA01D6" w:rsidRPr="00B41C4F" w:rsidRDefault="00CA01D6" w:rsidP="00BF3837">
            <w:pPr>
              <w:ind w:firstLine="56"/>
              <w:jc w:val="center"/>
              <w:rPr>
                <w:rFonts w:ascii="Times New Roman" w:hAnsi="Times New Roman" w:cs="Times New Roman"/>
                <w:b/>
                <w:bCs/>
                <w:color w:val="000000"/>
                <w:sz w:val="26"/>
                <w:szCs w:val="26"/>
              </w:rPr>
            </w:pPr>
          </w:p>
          <w:p w14:paraId="61A77391" w14:textId="77777777" w:rsidR="00CA01D6" w:rsidRPr="00B41C4F" w:rsidRDefault="00CA01D6" w:rsidP="00BF3837">
            <w:pPr>
              <w:ind w:firstLine="56"/>
              <w:jc w:val="center"/>
              <w:rPr>
                <w:rFonts w:ascii="Times New Roman" w:hAnsi="Times New Roman" w:cs="Times New Roman"/>
                <w:b/>
                <w:bCs/>
                <w:color w:val="000000"/>
                <w:sz w:val="26"/>
                <w:szCs w:val="26"/>
              </w:rPr>
            </w:pPr>
          </w:p>
          <w:p w14:paraId="70095A03" w14:textId="77777777" w:rsidR="00CA01D6" w:rsidRPr="00B41C4F" w:rsidRDefault="00CA01D6" w:rsidP="00BF3837">
            <w:pPr>
              <w:ind w:firstLine="56"/>
              <w:jc w:val="center"/>
              <w:rPr>
                <w:rFonts w:ascii="Times New Roman" w:hAnsi="Times New Roman" w:cs="Times New Roman"/>
                <w:b/>
                <w:bCs/>
                <w:color w:val="000000"/>
                <w:sz w:val="26"/>
                <w:szCs w:val="26"/>
              </w:rPr>
            </w:pPr>
          </w:p>
          <w:p w14:paraId="31CF2B36" w14:textId="77777777" w:rsidR="00CA01D6" w:rsidRPr="00B41C4F" w:rsidRDefault="00CA01D6" w:rsidP="00BF3837">
            <w:pPr>
              <w:ind w:firstLine="56"/>
              <w:jc w:val="center"/>
              <w:rPr>
                <w:rFonts w:ascii="Times New Roman" w:hAnsi="Times New Roman" w:cs="Times New Roman"/>
                <w:b/>
                <w:bCs/>
                <w:color w:val="000000"/>
                <w:sz w:val="26"/>
                <w:szCs w:val="26"/>
              </w:rPr>
            </w:pPr>
          </w:p>
          <w:p w14:paraId="73B995D9" w14:textId="77777777" w:rsidR="00CA01D6" w:rsidRPr="00B41C4F" w:rsidRDefault="00CA01D6" w:rsidP="00BF3837">
            <w:pPr>
              <w:ind w:firstLine="56"/>
              <w:jc w:val="center"/>
              <w:rPr>
                <w:rFonts w:ascii="Times New Roman" w:hAnsi="Times New Roman" w:cs="Times New Roman"/>
                <w:b/>
                <w:bCs/>
                <w:color w:val="000000"/>
                <w:sz w:val="26"/>
                <w:szCs w:val="26"/>
              </w:rPr>
            </w:pPr>
          </w:p>
          <w:p w14:paraId="31B6A0DE" w14:textId="77777777" w:rsidR="00CA01D6" w:rsidRPr="00B41C4F" w:rsidRDefault="00CA01D6" w:rsidP="00BF3837">
            <w:pPr>
              <w:ind w:firstLine="56"/>
              <w:jc w:val="center"/>
              <w:rPr>
                <w:rFonts w:ascii="Times New Roman" w:hAnsi="Times New Roman" w:cs="Times New Roman"/>
                <w:b/>
                <w:bCs/>
                <w:color w:val="000000"/>
                <w:sz w:val="26"/>
                <w:szCs w:val="26"/>
              </w:rPr>
            </w:pPr>
          </w:p>
          <w:p w14:paraId="46462204" w14:textId="77777777" w:rsidR="00CA01D6" w:rsidRPr="00CA01D6" w:rsidRDefault="00CA01D6" w:rsidP="00BF3837">
            <w:pPr>
              <w:ind w:firstLine="56"/>
              <w:jc w:val="center"/>
              <w:rPr>
                <w:rFonts w:ascii="Times New Roman" w:hAnsi="Times New Roman" w:cs="Times New Roman"/>
                <w:b/>
                <w:color w:val="000000"/>
              </w:rPr>
            </w:pPr>
            <w:r w:rsidRPr="00B41C4F">
              <w:rPr>
                <w:rFonts w:ascii="Times New Roman" w:hAnsi="Times New Roman" w:cs="Times New Roman"/>
                <w:b/>
                <w:bCs/>
                <w:color w:val="000000"/>
              </w:rPr>
              <w:t>Phạm Minh Chính</w:t>
            </w:r>
          </w:p>
          <w:p w14:paraId="0B93C43B" w14:textId="77777777" w:rsidR="00BF3837" w:rsidRPr="0013159C" w:rsidRDefault="00BF3837" w:rsidP="001F1B37">
            <w:pPr>
              <w:ind w:firstLine="56"/>
              <w:jc w:val="center"/>
              <w:rPr>
                <w:rFonts w:ascii="Times New Roman" w:hAnsi="Times New Roman" w:cs="Times New Roman"/>
                <w:b/>
                <w:bCs/>
                <w:color w:val="000000"/>
                <w:sz w:val="26"/>
                <w:szCs w:val="26"/>
                <w:lang w:val="en-GB"/>
              </w:rPr>
            </w:pPr>
          </w:p>
        </w:tc>
      </w:tr>
    </w:tbl>
    <w:p w14:paraId="0E1E0EFE" w14:textId="77777777" w:rsidR="00812197" w:rsidRDefault="00812197" w:rsidP="00F872D5">
      <w:pPr>
        <w:tabs>
          <w:tab w:val="left" w:pos="5964"/>
        </w:tabs>
        <w:autoSpaceDE/>
        <w:autoSpaceDN/>
        <w:spacing w:after="160" w:line="259" w:lineRule="auto"/>
        <w:ind w:firstLine="0"/>
        <w:jc w:val="left"/>
        <w:rPr>
          <w:rFonts w:ascii="Calibri" w:eastAsia="Calibri" w:hAnsi="Calibri" w:cs="Times New Roman"/>
          <w:sz w:val="22"/>
          <w:szCs w:val="22"/>
        </w:rPr>
        <w:sectPr w:rsidR="00812197" w:rsidSect="00F872D5">
          <w:headerReference w:type="default" r:id="rId8"/>
          <w:pgSz w:w="11907" w:h="16839" w:code="9"/>
          <w:pgMar w:top="1077" w:right="1134" w:bottom="1134" w:left="1701" w:header="720" w:footer="720" w:gutter="0"/>
          <w:cols w:space="720"/>
          <w:titlePg/>
          <w:docGrid w:linePitch="381"/>
        </w:sectPr>
      </w:pPr>
    </w:p>
    <w:p w14:paraId="3231ED88" w14:textId="77777777" w:rsidR="00812197" w:rsidRPr="0028672F" w:rsidRDefault="00812197" w:rsidP="00812197">
      <w:pPr>
        <w:autoSpaceDE/>
        <w:autoSpaceDN/>
        <w:ind w:firstLine="0"/>
        <w:jc w:val="center"/>
        <w:rPr>
          <w:rFonts w:ascii="Times New Roman" w:hAnsi="Times New Roman" w:cs="Times New Roman"/>
          <w:szCs w:val="24"/>
        </w:rPr>
      </w:pPr>
      <w:r w:rsidRPr="0028672F">
        <w:rPr>
          <w:rFonts w:ascii="Times New Roman" w:hAnsi="Times New Roman" w:cs="Times New Roman"/>
          <w:b/>
          <w:bCs/>
          <w:szCs w:val="24"/>
        </w:rPr>
        <w:lastRenderedPageBreak/>
        <w:t>Phụ lục</w:t>
      </w:r>
    </w:p>
    <w:p w14:paraId="40724A48" w14:textId="77777777" w:rsidR="00812197" w:rsidRPr="0028672F" w:rsidRDefault="00812197" w:rsidP="00812197">
      <w:pPr>
        <w:autoSpaceDE/>
        <w:autoSpaceDN/>
        <w:ind w:firstLine="0"/>
        <w:jc w:val="center"/>
        <w:rPr>
          <w:rFonts w:ascii="Times New Roman" w:hAnsi="Times New Roman" w:cs="Times New Roman"/>
          <w:i/>
          <w:iCs/>
          <w:szCs w:val="24"/>
        </w:rPr>
      </w:pPr>
      <w:r>
        <w:rPr>
          <w:rFonts w:ascii="Times New Roman" w:hAnsi="Times New Roman" w:cs="Times New Roman"/>
          <w:b/>
          <w:szCs w:val="24"/>
        </w:rPr>
        <w:t xml:space="preserve">MẪU BÁO CÁO </w:t>
      </w:r>
      <w:r w:rsidR="005F4431">
        <w:rPr>
          <w:rFonts w:ascii="Times New Roman" w:hAnsi="Times New Roman" w:cs="Times New Roman"/>
          <w:b/>
          <w:szCs w:val="24"/>
        </w:rPr>
        <w:t xml:space="preserve">ĐỊNH KỲ HẰNG </w:t>
      </w:r>
      <w:r>
        <w:rPr>
          <w:rFonts w:ascii="Times New Roman" w:hAnsi="Times New Roman" w:cs="Times New Roman"/>
          <w:b/>
          <w:szCs w:val="24"/>
        </w:rPr>
        <w:t>NĂM</w:t>
      </w:r>
      <w:r w:rsidR="007E1A4A">
        <w:rPr>
          <w:rFonts w:ascii="Times New Roman" w:hAnsi="Times New Roman" w:cs="Times New Roman"/>
          <w:b/>
          <w:szCs w:val="24"/>
        </w:rPr>
        <w:t xml:space="preserve"> KẾT QUẢ THỰC HIỆN CHO VAY CHƯƠNG TRÌNH</w:t>
      </w:r>
      <w:r w:rsidRPr="0028672F">
        <w:rPr>
          <w:rFonts w:ascii="Times New Roman" w:hAnsi="Times New Roman" w:cs="Times New Roman"/>
          <w:szCs w:val="24"/>
        </w:rPr>
        <w:br/>
      </w:r>
      <w:r w:rsidRPr="0028672F">
        <w:rPr>
          <w:rFonts w:ascii="Times New Roman" w:hAnsi="Times New Roman" w:cs="Times New Roman"/>
          <w:i/>
          <w:iCs/>
          <w:szCs w:val="24"/>
        </w:rPr>
        <w:t xml:space="preserve">(Kèm theo </w:t>
      </w:r>
      <w:r>
        <w:rPr>
          <w:rFonts w:ascii="Times New Roman" w:hAnsi="Times New Roman" w:cs="Times New Roman"/>
          <w:i/>
          <w:iCs/>
          <w:szCs w:val="24"/>
        </w:rPr>
        <w:t>Quyết định</w:t>
      </w:r>
      <w:r w:rsidRPr="0028672F">
        <w:rPr>
          <w:rFonts w:ascii="Times New Roman" w:hAnsi="Times New Roman" w:cs="Times New Roman"/>
          <w:i/>
          <w:iCs/>
          <w:szCs w:val="24"/>
        </w:rPr>
        <w:t xml:space="preserve"> số      /202</w:t>
      </w:r>
      <w:r w:rsidR="000E0E3A">
        <w:rPr>
          <w:rFonts w:ascii="Times New Roman" w:hAnsi="Times New Roman" w:cs="Times New Roman"/>
          <w:i/>
          <w:iCs/>
          <w:szCs w:val="24"/>
        </w:rPr>
        <w:t>5</w:t>
      </w:r>
      <w:r w:rsidRPr="0028672F">
        <w:rPr>
          <w:rFonts w:ascii="Times New Roman" w:hAnsi="Times New Roman" w:cs="Times New Roman"/>
          <w:i/>
          <w:iCs/>
          <w:szCs w:val="24"/>
        </w:rPr>
        <w:t>/</w:t>
      </w:r>
      <w:r>
        <w:rPr>
          <w:rFonts w:ascii="Times New Roman" w:hAnsi="Times New Roman" w:cs="Times New Roman"/>
          <w:i/>
          <w:iCs/>
          <w:szCs w:val="24"/>
        </w:rPr>
        <w:t>Q</w:t>
      </w:r>
      <w:r w:rsidRPr="0028672F">
        <w:rPr>
          <w:rFonts w:ascii="Times New Roman" w:hAnsi="Times New Roman" w:cs="Times New Roman"/>
          <w:i/>
          <w:iCs/>
          <w:szCs w:val="24"/>
        </w:rPr>
        <w:t>Đ-</w:t>
      </w:r>
      <w:r>
        <w:rPr>
          <w:rFonts w:ascii="Times New Roman" w:hAnsi="Times New Roman" w:cs="Times New Roman"/>
          <w:i/>
          <w:iCs/>
          <w:szCs w:val="24"/>
        </w:rPr>
        <w:t>TTg</w:t>
      </w:r>
      <w:r w:rsidRPr="0028672F">
        <w:rPr>
          <w:rFonts w:ascii="Times New Roman" w:hAnsi="Times New Roman" w:cs="Times New Roman"/>
          <w:i/>
          <w:iCs/>
          <w:szCs w:val="24"/>
        </w:rPr>
        <w:t xml:space="preserve"> </w:t>
      </w:r>
    </w:p>
    <w:p w14:paraId="7B9877C1" w14:textId="77777777" w:rsidR="00812197" w:rsidRPr="0028672F" w:rsidRDefault="00812197" w:rsidP="00812197">
      <w:pPr>
        <w:autoSpaceDE/>
        <w:autoSpaceDN/>
        <w:ind w:firstLine="0"/>
        <w:jc w:val="center"/>
        <w:rPr>
          <w:rFonts w:ascii="Times New Roman" w:hAnsi="Times New Roman" w:cs="Times New Roman"/>
          <w:i/>
          <w:iCs/>
          <w:szCs w:val="24"/>
        </w:rPr>
      </w:pPr>
      <w:r w:rsidRPr="0028672F">
        <w:rPr>
          <w:rFonts w:ascii="Times New Roman" w:hAnsi="Times New Roman" w:cs="Times New Roman"/>
          <w:i/>
          <w:iCs/>
          <w:szCs w:val="24"/>
        </w:rPr>
        <w:t>ngày      tháng      năm 202</w:t>
      </w:r>
      <w:r w:rsidR="000E0E3A">
        <w:rPr>
          <w:rFonts w:ascii="Times New Roman" w:hAnsi="Times New Roman" w:cs="Times New Roman"/>
          <w:i/>
          <w:iCs/>
          <w:szCs w:val="24"/>
        </w:rPr>
        <w:t>5</w:t>
      </w:r>
      <w:r w:rsidRPr="0028672F">
        <w:rPr>
          <w:rFonts w:ascii="Times New Roman" w:hAnsi="Times New Roman" w:cs="Times New Roman"/>
          <w:i/>
          <w:iCs/>
          <w:szCs w:val="24"/>
        </w:rPr>
        <w:t xml:space="preserve"> của </w:t>
      </w:r>
      <w:r>
        <w:rPr>
          <w:rFonts w:ascii="Times New Roman" w:hAnsi="Times New Roman" w:cs="Times New Roman"/>
          <w:i/>
          <w:iCs/>
          <w:szCs w:val="24"/>
        </w:rPr>
        <w:t xml:space="preserve">Thủ tướng </w:t>
      </w:r>
      <w:r w:rsidRPr="0028672F">
        <w:rPr>
          <w:rFonts w:ascii="Times New Roman" w:hAnsi="Times New Roman" w:cs="Times New Roman"/>
          <w:i/>
          <w:iCs/>
          <w:szCs w:val="24"/>
        </w:rPr>
        <w:t>Chính phủ)</w:t>
      </w:r>
    </w:p>
    <w:p w14:paraId="233731E2" w14:textId="77777777" w:rsidR="00812197" w:rsidRDefault="00812197" w:rsidP="00812197">
      <w:pPr>
        <w:autoSpaceDE/>
        <w:autoSpaceDN/>
        <w:ind w:firstLine="0"/>
        <w:jc w:val="center"/>
        <w:rPr>
          <w:rFonts w:ascii="Times New Roman" w:hAnsi="Times New Roman" w:cs="Times New Roman"/>
          <w:iCs/>
          <w:szCs w:val="24"/>
          <w:vertAlign w:val="superscript"/>
        </w:rPr>
      </w:pPr>
      <w:r w:rsidRPr="0028672F">
        <w:rPr>
          <w:rFonts w:ascii="Times New Roman" w:hAnsi="Times New Roman" w:cs="Times New Roman"/>
          <w:iCs/>
          <w:szCs w:val="24"/>
          <w:vertAlign w:val="superscript"/>
        </w:rPr>
        <w:t>____________</w:t>
      </w:r>
    </w:p>
    <w:p w14:paraId="17816DDE" w14:textId="77777777" w:rsidR="00812197" w:rsidRPr="0028672F" w:rsidRDefault="00812197" w:rsidP="00812197">
      <w:pPr>
        <w:autoSpaceDE/>
        <w:autoSpaceDN/>
        <w:ind w:firstLine="0"/>
        <w:jc w:val="center"/>
        <w:rPr>
          <w:rFonts w:ascii="Times New Roman" w:hAnsi="Times New Roman" w:cs="Times New Roman"/>
          <w:iCs/>
          <w:szCs w:val="24"/>
          <w:vertAlign w:val="superscript"/>
        </w:rPr>
      </w:pPr>
    </w:p>
    <w:tbl>
      <w:tblPr>
        <w:tblW w:w="15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865"/>
        <w:gridCol w:w="992"/>
        <w:gridCol w:w="1134"/>
        <w:gridCol w:w="993"/>
        <w:gridCol w:w="1134"/>
        <w:gridCol w:w="992"/>
        <w:gridCol w:w="1134"/>
        <w:gridCol w:w="850"/>
        <w:gridCol w:w="993"/>
        <w:gridCol w:w="850"/>
        <w:gridCol w:w="992"/>
        <w:gridCol w:w="993"/>
        <w:gridCol w:w="992"/>
        <w:gridCol w:w="1354"/>
      </w:tblGrid>
      <w:tr w:rsidR="00812197" w:rsidRPr="004B1458" w14:paraId="15AF3E43" w14:textId="77777777" w:rsidTr="00812197">
        <w:trPr>
          <w:trHeight w:val="570"/>
          <w:jc w:val="center"/>
        </w:trPr>
        <w:tc>
          <w:tcPr>
            <w:tcW w:w="653" w:type="dxa"/>
            <w:vMerge w:val="restart"/>
            <w:shd w:val="clear" w:color="auto" w:fill="auto"/>
            <w:vAlign w:val="center"/>
            <w:hideMark/>
          </w:tcPr>
          <w:p w14:paraId="5B608B0E"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4B1458">
              <w:rPr>
                <w:rFonts w:ascii="Times New Roman" w:eastAsia="Calibri" w:hAnsi="Times New Roman" w:cs="Times New Roman"/>
                <w:b/>
                <w:bCs/>
                <w:sz w:val="24"/>
                <w:szCs w:val="24"/>
              </w:rPr>
              <w:t>TT</w:t>
            </w:r>
          </w:p>
        </w:tc>
        <w:tc>
          <w:tcPr>
            <w:tcW w:w="1865" w:type="dxa"/>
            <w:vMerge w:val="restart"/>
            <w:shd w:val="clear" w:color="auto" w:fill="auto"/>
            <w:vAlign w:val="center"/>
            <w:hideMark/>
          </w:tcPr>
          <w:p w14:paraId="21C374C6" w14:textId="77777777" w:rsidR="00812197" w:rsidRPr="004B1458" w:rsidRDefault="00812197" w:rsidP="007E1A4A">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Phân </w:t>
            </w:r>
            <w:r w:rsidR="007E1A4A">
              <w:rPr>
                <w:rFonts w:ascii="Times New Roman" w:eastAsia="Calibri" w:hAnsi="Times New Roman" w:cs="Times New Roman"/>
                <w:b/>
                <w:bCs/>
                <w:sz w:val="24"/>
                <w:szCs w:val="24"/>
              </w:rPr>
              <w:t>loại</w:t>
            </w:r>
          </w:p>
        </w:tc>
        <w:tc>
          <w:tcPr>
            <w:tcW w:w="2126" w:type="dxa"/>
            <w:gridSpan w:val="2"/>
            <w:shd w:val="clear" w:color="auto" w:fill="auto"/>
            <w:vAlign w:val="center"/>
            <w:hideMark/>
          </w:tcPr>
          <w:p w14:paraId="62639DDA"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Doanh số cho vay</w:t>
            </w:r>
          </w:p>
        </w:tc>
        <w:tc>
          <w:tcPr>
            <w:tcW w:w="2127" w:type="dxa"/>
            <w:gridSpan w:val="2"/>
            <w:shd w:val="clear" w:color="auto" w:fill="auto"/>
            <w:vAlign w:val="center"/>
            <w:hideMark/>
          </w:tcPr>
          <w:p w14:paraId="22ABB0CE"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Doanh số thu nợ</w:t>
            </w:r>
          </w:p>
        </w:tc>
        <w:tc>
          <w:tcPr>
            <w:tcW w:w="2126" w:type="dxa"/>
            <w:gridSpan w:val="2"/>
            <w:shd w:val="clear" w:color="auto" w:fill="auto"/>
            <w:vAlign w:val="center"/>
            <w:hideMark/>
          </w:tcPr>
          <w:p w14:paraId="2FAA84EF"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Doanh số xóa nợ</w:t>
            </w:r>
          </w:p>
        </w:tc>
        <w:tc>
          <w:tcPr>
            <w:tcW w:w="3685" w:type="dxa"/>
            <w:gridSpan w:val="4"/>
            <w:shd w:val="clear" w:color="auto" w:fill="auto"/>
            <w:vAlign w:val="center"/>
            <w:hideMark/>
          </w:tcPr>
          <w:p w14:paraId="3BBAA435"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Dư nợ</w:t>
            </w:r>
          </w:p>
        </w:tc>
        <w:tc>
          <w:tcPr>
            <w:tcW w:w="3339" w:type="dxa"/>
            <w:gridSpan w:val="3"/>
            <w:vAlign w:val="center"/>
          </w:tcPr>
          <w:p w14:paraId="023A67DD"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Khách hàng</w:t>
            </w:r>
          </w:p>
        </w:tc>
      </w:tr>
      <w:tr w:rsidR="00812197" w:rsidRPr="004B1458" w14:paraId="1B2DD086" w14:textId="77777777" w:rsidTr="00812197">
        <w:trPr>
          <w:trHeight w:val="1305"/>
          <w:jc w:val="center"/>
        </w:trPr>
        <w:tc>
          <w:tcPr>
            <w:tcW w:w="653" w:type="dxa"/>
            <w:vMerge/>
            <w:vAlign w:val="center"/>
            <w:hideMark/>
          </w:tcPr>
          <w:p w14:paraId="7EF453ED" w14:textId="77777777" w:rsidR="00783A0B" w:rsidRDefault="00783A0B">
            <w:pPr>
              <w:tabs>
                <w:tab w:val="left" w:pos="5964"/>
              </w:tabs>
              <w:autoSpaceDE/>
              <w:autoSpaceDN/>
              <w:spacing w:line="320" w:lineRule="exact"/>
              <w:ind w:firstLine="0"/>
              <w:jc w:val="center"/>
              <w:rPr>
                <w:rFonts w:ascii="Times New Roman" w:eastAsia="Calibri" w:hAnsi="Times New Roman" w:cs="Times New Roman"/>
                <w:b/>
                <w:bCs/>
                <w:sz w:val="24"/>
                <w:szCs w:val="24"/>
              </w:rPr>
              <w:pPrChange w:id="12" w:author="nguyenduylinh" w:date="2022-03-29T15:28:00Z">
                <w:pPr>
                  <w:keepNext/>
                  <w:tabs>
                    <w:tab w:val="left" w:pos="5964"/>
                  </w:tabs>
                  <w:autoSpaceDE/>
                  <w:autoSpaceDN/>
                  <w:spacing w:before="120" w:after="120" w:line="320" w:lineRule="exact"/>
                  <w:ind w:right="-79" w:firstLine="0"/>
                  <w:jc w:val="center"/>
                  <w:outlineLvl w:val="0"/>
                </w:pPr>
              </w:pPrChange>
            </w:pPr>
          </w:p>
        </w:tc>
        <w:tc>
          <w:tcPr>
            <w:tcW w:w="1865" w:type="dxa"/>
            <w:vMerge/>
            <w:vAlign w:val="center"/>
            <w:hideMark/>
          </w:tcPr>
          <w:p w14:paraId="7E4495CB" w14:textId="77777777" w:rsidR="00783A0B" w:rsidRDefault="00783A0B">
            <w:pPr>
              <w:tabs>
                <w:tab w:val="left" w:pos="5964"/>
              </w:tabs>
              <w:autoSpaceDE/>
              <w:autoSpaceDN/>
              <w:spacing w:line="320" w:lineRule="exact"/>
              <w:ind w:firstLine="0"/>
              <w:jc w:val="left"/>
              <w:rPr>
                <w:rFonts w:ascii="Times New Roman" w:eastAsia="Calibri" w:hAnsi="Times New Roman" w:cs="Times New Roman"/>
                <w:b/>
                <w:bCs/>
                <w:sz w:val="24"/>
                <w:szCs w:val="24"/>
              </w:rPr>
              <w:pPrChange w:id="13" w:author="nguyenduylinh" w:date="2022-03-29T15:28:00Z">
                <w:pPr>
                  <w:keepNext/>
                  <w:tabs>
                    <w:tab w:val="left" w:pos="5964"/>
                  </w:tabs>
                  <w:autoSpaceDE/>
                  <w:autoSpaceDN/>
                  <w:spacing w:before="120" w:after="120" w:line="320" w:lineRule="exact"/>
                  <w:ind w:right="-79" w:firstLine="0"/>
                  <w:jc w:val="left"/>
                  <w:outlineLvl w:val="0"/>
                </w:pPr>
              </w:pPrChange>
            </w:pPr>
          </w:p>
        </w:tc>
        <w:tc>
          <w:tcPr>
            <w:tcW w:w="992" w:type="dxa"/>
            <w:shd w:val="clear" w:color="auto" w:fill="auto"/>
            <w:vAlign w:val="center"/>
            <w:hideMark/>
          </w:tcPr>
          <w:p w14:paraId="28337FC3"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Trong kỳ báo cáo</w:t>
            </w:r>
          </w:p>
        </w:tc>
        <w:tc>
          <w:tcPr>
            <w:tcW w:w="1134" w:type="dxa"/>
            <w:shd w:val="clear" w:color="auto" w:fill="auto"/>
            <w:vAlign w:val="center"/>
            <w:hideMark/>
          </w:tcPr>
          <w:p w14:paraId="5AB92EC9"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Lũy kế từ khi thực hiện chương trình</w:t>
            </w:r>
          </w:p>
        </w:tc>
        <w:tc>
          <w:tcPr>
            <w:tcW w:w="993" w:type="dxa"/>
            <w:shd w:val="clear" w:color="auto" w:fill="auto"/>
            <w:vAlign w:val="center"/>
            <w:hideMark/>
          </w:tcPr>
          <w:p w14:paraId="0D44B1C9"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Trong kỳ báo cáo</w:t>
            </w:r>
          </w:p>
        </w:tc>
        <w:tc>
          <w:tcPr>
            <w:tcW w:w="1134" w:type="dxa"/>
            <w:shd w:val="clear" w:color="auto" w:fill="auto"/>
            <w:vAlign w:val="center"/>
            <w:hideMark/>
          </w:tcPr>
          <w:p w14:paraId="1F651A8D"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Lũy kế từ khi thực hiện chương trình</w:t>
            </w:r>
          </w:p>
        </w:tc>
        <w:tc>
          <w:tcPr>
            <w:tcW w:w="992" w:type="dxa"/>
            <w:shd w:val="clear" w:color="auto" w:fill="auto"/>
            <w:vAlign w:val="center"/>
            <w:hideMark/>
          </w:tcPr>
          <w:p w14:paraId="04B86559"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Trong kỳ báo cáo</w:t>
            </w:r>
          </w:p>
        </w:tc>
        <w:tc>
          <w:tcPr>
            <w:tcW w:w="1134" w:type="dxa"/>
            <w:shd w:val="clear" w:color="auto" w:fill="auto"/>
            <w:vAlign w:val="center"/>
            <w:hideMark/>
          </w:tcPr>
          <w:p w14:paraId="3114BDCE"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Lũy kế từ khi thực hiện chương trình</w:t>
            </w:r>
          </w:p>
        </w:tc>
        <w:tc>
          <w:tcPr>
            <w:tcW w:w="850" w:type="dxa"/>
            <w:shd w:val="clear" w:color="auto" w:fill="auto"/>
            <w:vAlign w:val="center"/>
            <w:hideMark/>
          </w:tcPr>
          <w:p w14:paraId="03C263B4"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Tổng dư nợ</w:t>
            </w:r>
          </w:p>
        </w:tc>
        <w:tc>
          <w:tcPr>
            <w:tcW w:w="993" w:type="dxa"/>
            <w:shd w:val="clear" w:color="auto" w:fill="auto"/>
            <w:vAlign w:val="center"/>
            <w:hideMark/>
          </w:tcPr>
          <w:p w14:paraId="53779807"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Nợ trong hạn</w:t>
            </w:r>
          </w:p>
        </w:tc>
        <w:tc>
          <w:tcPr>
            <w:tcW w:w="850" w:type="dxa"/>
            <w:shd w:val="clear" w:color="auto" w:fill="auto"/>
            <w:vAlign w:val="center"/>
            <w:hideMark/>
          </w:tcPr>
          <w:p w14:paraId="2E1021C1"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Nợ quá hạn</w:t>
            </w:r>
          </w:p>
        </w:tc>
        <w:tc>
          <w:tcPr>
            <w:tcW w:w="992" w:type="dxa"/>
            <w:shd w:val="clear" w:color="auto" w:fill="auto"/>
            <w:vAlign w:val="center"/>
            <w:hideMark/>
          </w:tcPr>
          <w:p w14:paraId="3BEBC174"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Nợ khoanh</w:t>
            </w:r>
          </w:p>
        </w:tc>
        <w:tc>
          <w:tcPr>
            <w:tcW w:w="993" w:type="dxa"/>
            <w:shd w:val="clear" w:color="auto" w:fill="auto"/>
            <w:vAlign w:val="center"/>
            <w:hideMark/>
          </w:tcPr>
          <w:p w14:paraId="5E695EE6"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Số khách hàng còn dư nợ</w:t>
            </w:r>
          </w:p>
        </w:tc>
        <w:tc>
          <w:tcPr>
            <w:tcW w:w="992" w:type="dxa"/>
            <w:vAlign w:val="center"/>
          </w:tcPr>
          <w:p w14:paraId="0B6A7CA4"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Số lượt khách hàng vay vốn trong kỳ báo cáo</w:t>
            </w:r>
          </w:p>
        </w:tc>
        <w:tc>
          <w:tcPr>
            <w:tcW w:w="1354" w:type="dxa"/>
            <w:shd w:val="clear" w:color="auto" w:fill="auto"/>
            <w:vAlign w:val="center"/>
          </w:tcPr>
          <w:p w14:paraId="0F3C6650" w14:textId="77777777" w:rsidR="00812197" w:rsidRDefault="00812197" w:rsidP="00812197">
            <w:pPr>
              <w:tabs>
                <w:tab w:val="left" w:pos="5964"/>
              </w:tabs>
              <w:autoSpaceDE/>
              <w:autoSpaceDN/>
              <w:spacing w:line="320" w:lineRule="exact"/>
              <w:ind w:firstLine="0"/>
              <w:jc w:val="center"/>
              <w:rPr>
                <w:rFonts w:ascii="Times New Roman" w:eastAsia="Calibri" w:hAnsi="Times New Roman" w:cs="Times New Roman"/>
                <w:b/>
                <w:sz w:val="24"/>
                <w:szCs w:val="24"/>
              </w:rPr>
            </w:pPr>
            <w:r w:rsidRPr="004B1458">
              <w:rPr>
                <w:rFonts w:ascii="Times New Roman" w:eastAsia="Calibri" w:hAnsi="Times New Roman" w:cs="Times New Roman"/>
                <w:b/>
                <w:sz w:val="24"/>
                <w:szCs w:val="24"/>
              </w:rPr>
              <w:t>Lũy kế số lượt khách hàng vay vốn từ khi thực hiện chương trình</w:t>
            </w:r>
          </w:p>
        </w:tc>
      </w:tr>
      <w:tr w:rsidR="00812197" w:rsidRPr="004B1458" w14:paraId="56C2EA79" w14:textId="77777777" w:rsidTr="00812197">
        <w:trPr>
          <w:trHeight w:val="300"/>
          <w:jc w:val="center"/>
        </w:trPr>
        <w:tc>
          <w:tcPr>
            <w:tcW w:w="653" w:type="dxa"/>
            <w:shd w:val="clear" w:color="000000" w:fill="FFFFFF"/>
            <w:noWrap/>
            <w:vAlign w:val="center"/>
            <w:hideMark/>
          </w:tcPr>
          <w:p w14:paraId="47A566C4"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w:t>
            </w:r>
          </w:p>
        </w:tc>
        <w:tc>
          <w:tcPr>
            <w:tcW w:w="1865" w:type="dxa"/>
            <w:shd w:val="clear" w:color="000000" w:fill="FFFFFF"/>
            <w:vAlign w:val="center"/>
            <w:hideMark/>
          </w:tcPr>
          <w:p w14:paraId="2F644EFC"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2</w:t>
            </w:r>
          </w:p>
        </w:tc>
        <w:tc>
          <w:tcPr>
            <w:tcW w:w="992" w:type="dxa"/>
            <w:shd w:val="clear" w:color="000000" w:fill="FFFFFF"/>
            <w:noWrap/>
            <w:vAlign w:val="center"/>
            <w:hideMark/>
          </w:tcPr>
          <w:p w14:paraId="3636F4F6"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3</w:t>
            </w:r>
          </w:p>
        </w:tc>
        <w:tc>
          <w:tcPr>
            <w:tcW w:w="1134" w:type="dxa"/>
            <w:shd w:val="clear" w:color="000000" w:fill="FFFFFF"/>
            <w:vAlign w:val="center"/>
            <w:hideMark/>
          </w:tcPr>
          <w:p w14:paraId="75604BEB"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4</w:t>
            </w:r>
          </w:p>
        </w:tc>
        <w:tc>
          <w:tcPr>
            <w:tcW w:w="993" w:type="dxa"/>
            <w:shd w:val="clear" w:color="000000" w:fill="FFFFFF"/>
            <w:noWrap/>
            <w:vAlign w:val="center"/>
            <w:hideMark/>
          </w:tcPr>
          <w:p w14:paraId="0A4D6C50"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5</w:t>
            </w:r>
          </w:p>
        </w:tc>
        <w:tc>
          <w:tcPr>
            <w:tcW w:w="1134" w:type="dxa"/>
            <w:shd w:val="clear" w:color="000000" w:fill="FFFFFF"/>
            <w:vAlign w:val="center"/>
            <w:hideMark/>
          </w:tcPr>
          <w:p w14:paraId="5740E8F1"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6</w:t>
            </w:r>
          </w:p>
        </w:tc>
        <w:tc>
          <w:tcPr>
            <w:tcW w:w="992" w:type="dxa"/>
            <w:shd w:val="clear" w:color="000000" w:fill="FFFFFF"/>
            <w:noWrap/>
            <w:vAlign w:val="center"/>
            <w:hideMark/>
          </w:tcPr>
          <w:p w14:paraId="70354202"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7</w:t>
            </w:r>
          </w:p>
        </w:tc>
        <w:tc>
          <w:tcPr>
            <w:tcW w:w="1134" w:type="dxa"/>
            <w:shd w:val="clear" w:color="000000" w:fill="FFFFFF"/>
            <w:vAlign w:val="center"/>
            <w:hideMark/>
          </w:tcPr>
          <w:p w14:paraId="46324C79"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8</w:t>
            </w:r>
          </w:p>
        </w:tc>
        <w:tc>
          <w:tcPr>
            <w:tcW w:w="850" w:type="dxa"/>
            <w:shd w:val="clear" w:color="000000" w:fill="FFFFFF"/>
            <w:noWrap/>
            <w:vAlign w:val="center"/>
            <w:hideMark/>
          </w:tcPr>
          <w:p w14:paraId="12ACA0A4"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9</w:t>
            </w:r>
          </w:p>
        </w:tc>
        <w:tc>
          <w:tcPr>
            <w:tcW w:w="993" w:type="dxa"/>
            <w:shd w:val="clear" w:color="000000" w:fill="FFFFFF"/>
            <w:vAlign w:val="center"/>
            <w:hideMark/>
          </w:tcPr>
          <w:p w14:paraId="039B6F86"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10</w:t>
            </w:r>
          </w:p>
        </w:tc>
        <w:tc>
          <w:tcPr>
            <w:tcW w:w="850" w:type="dxa"/>
            <w:shd w:val="clear" w:color="000000" w:fill="FFFFFF"/>
            <w:noWrap/>
            <w:vAlign w:val="center"/>
            <w:hideMark/>
          </w:tcPr>
          <w:p w14:paraId="7D122724"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11</w:t>
            </w:r>
          </w:p>
        </w:tc>
        <w:tc>
          <w:tcPr>
            <w:tcW w:w="992" w:type="dxa"/>
            <w:shd w:val="clear" w:color="000000" w:fill="FFFFFF"/>
            <w:vAlign w:val="center"/>
            <w:hideMark/>
          </w:tcPr>
          <w:p w14:paraId="3C748A83"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12</w:t>
            </w:r>
          </w:p>
        </w:tc>
        <w:tc>
          <w:tcPr>
            <w:tcW w:w="993" w:type="dxa"/>
            <w:shd w:val="clear" w:color="000000" w:fill="FFFFFF"/>
            <w:noWrap/>
            <w:vAlign w:val="center"/>
            <w:hideMark/>
          </w:tcPr>
          <w:p w14:paraId="5DF295EF"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13</w:t>
            </w:r>
          </w:p>
        </w:tc>
        <w:tc>
          <w:tcPr>
            <w:tcW w:w="992" w:type="dxa"/>
            <w:shd w:val="clear" w:color="000000" w:fill="FFFFFF"/>
          </w:tcPr>
          <w:p w14:paraId="3E6EE391"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14</w:t>
            </w:r>
          </w:p>
        </w:tc>
        <w:tc>
          <w:tcPr>
            <w:tcW w:w="1354" w:type="dxa"/>
            <w:shd w:val="clear" w:color="000000" w:fill="FFFFFF"/>
            <w:vAlign w:val="center"/>
            <w:hideMark/>
          </w:tcPr>
          <w:p w14:paraId="3F1D012D"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i/>
                <w:iCs/>
                <w:sz w:val="24"/>
                <w:szCs w:val="24"/>
              </w:rPr>
            </w:pPr>
            <w:r w:rsidRPr="004B1458">
              <w:rPr>
                <w:rFonts w:ascii="Times New Roman" w:eastAsia="Calibri" w:hAnsi="Times New Roman" w:cs="Times New Roman"/>
                <w:i/>
                <w:iCs/>
                <w:sz w:val="24"/>
                <w:szCs w:val="24"/>
              </w:rPr>
              <w:t>1</w:t>
            </w:r>
            <w:r>
              <w:rPr>
                <w:rFonts w:ascii="Times New Roman" w:eastAsia="Calibri" w:hAnsi="Times New Roman" w:cs="Times New Roman"/>
                <w:i/>
                <w:iCs/>
                <w:sz w:val="24"/>
                <w:szCs w:val="24"/>
              </w:rPr>
              <w:t>5</w:t>
            </w:r>
          </w:p>
        </w:tc>
      </w:tr>
      <w:tr w:rsidR="007E1A4A" w:rsidRPr="004B1458" w14:paraId="5678B88A" w14:textId="77777777" w:rsidTr="005576C7">
        <w:trPr>
          <w:trHeight w:val="533"/>
          <w:jc w:val="center"/>
        </w:trPr>
        <w:tc>
          <w:tcPr>
            <w:tcW w:w="653" w:type="dxa"/>
            <w:shd w:val="clear" w:color="auto" w:fill="auto"/>
            <w:noWrap/>
            <w:vAlign w:val="center"/>
            <w:hideMark/>
          </w:tcPr>
          <w:p w14:paraId="0EA9F69B" w14:textId="77777777" w:rsidR="007E1A4A" w:rsidRPr="004B1458" w:rsidRDefault="007E1A4A"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p>
        </w:tc>
        <w:tc>
          <w:tcPr>
            <w:tcW w:w="15268" w:type="dxa"/>
            <w:gridSpan w:val="14"/>
            <w:shd w:val="clear" w:color="000000" w:fill="FFFFFF"/>
            <w:vAlign w:val="center"/>
            <w:hideMark/>
          </w:tcPr>
          <w:p w14:paraId="29665933"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r>
              <w:rPr>
                <w:rFonts w:ascii="Times New Roman" w:eastAsia="Calibri" w:hAnsi="Times New Roman" w:cs="Times New Roman"/>
                <w:b/>
                <w:bCs/>
                <w:sz w:val="24"/>
                <w:szCs w:val="24"/>
              </w:rPr>
              <w:t>PHÂN LOẠI THEO KHỐI NGÀNH HỌC</w:t>
            </w:r>
          </w:p>
        </w:tc>
      </w:tr>
      <w:tr w:rsidR="00812197" w:rsidRPr="004B1458" w14:paraId="303B7A14" w14:textId="77777777" w:rsidTr="005576C7">
        <w:trPr>
          <w:trHeight w:val="315"/>
          <w:jc w:val="center"/>
        </w:trPr>
        <w:tc>
          <w:tcPr>
            <w:tcW w:w="653" w:type="dxa"/>
            <w:shd w:val="clear" w:color="auto" w:fill="auto"/>
            <w:noWrap/>
            <w:vAlign w:val="center"/>
            <w:hideMark/>
          </w:tcPr>
          <w:p w14:paraId="704C7D1E"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4B1458">
              <w:rPr>
                <w:rFonts w:ascii="Times New Roman" w:eastAsia="Calibri" w:hAnsi="Times New Roman" w:cs="Times New Roman"/>
                <w:b/>
                <w:bCs/>
                <w:sz w:val="24"/>
                <w:szCs w:val="24"/>
              </w:rPr>
              <w:t>1</w:t>
            </w:r>
          </w:p>
        </w:tc>
        <w:tc>
          <w:tcPr>
            <w:tcW w:w="1865" w:type="dxa"/>
            <w:shd w:val="clear" w:color="000000" w:fill="FFFFFF"/>
            <w:vAlign w:val="center"/>
            <w:hideMark/>
          </w:tcPr>
          <w:p w14:paraId="4168D2D2" w14:textId="77777777" w:rsidR="00812197" w:rsidRPr="004B1458"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Pr="007E1A4A">
              <w:rPr>
                <w:rFonts w:ascii="Times New Roman" w:eastAsia="Calibri" w:hAnsi="Times New Roman" w:cs="Times New Roman"/>
                <w:b/>
                <w:bCs/>
                <w:sz w:val="24"/>
                <w:szCs w:val="24"/>
              </w:rPr>
              <w:t>hoa học sự sống</w:t>
            </w:r>
          </w:p>
        </w:tc>
        <w:tc>
          <w:tcPr>
            <w:tcW w:w="992" w:type="dxa"/>
            <w:shd w:val="clear" w:color="000000" w:fill="FFFFFF"/>
            <w:vAlign w:val="center"/>
            <w:hideMark/>
          </w:tcPr>
          <w:p w14:paraId="6D6CA3EB"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7BD96235"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5D998490"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657F6526"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14:paraId="63583EAA"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4B68F41F"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14:paraId="146A267A"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4752C84C"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14:paraId="4DDAEB5E"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14:paraId="6284543B"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09A04888"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vAlign w:val="center"/>
          </w:tcPr>
          <w:p w14:paraId="650B4EDD" w14:textId="77777777" w:rsidR="00812197" w:rsidRPr="004B1458" w:rsidRDefault="0081219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7DDD5CBB"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r>
      <w:tr w:rsidR="00812197" w:rsidRPr="004B1458" w14:paraId="69ED2918" w14:textId="77777777" w:rsidTr="005576C7">
        <w:trPr>
          <w:trHeight w:val="315"/>
          <w:jc w:val="center"/>
        </w:trPr>
        <w:tc>
          <w:tcPr>
            <w:tcW w:w="653" w:type="dxa"/>
            <w:shd w:val="clear" w:color="auto" w:fill="auto"/>
            <w:noWrap/>
            <w:vAlign w:val="center"/>
            <w:hideMark/>
          </w:tcPr>
          <w:p w14:paraId="74C72CC0"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4B1458">
              <w:rPr>
                <w:rFonts w:ascii="Times New Roman" w:eastAsia="Calibri" w:hAnsi="Times New Roman" w:cs="Times New Roman"/>
                <w:b/>
                <w:bCs/>
                <w:sz w:val="24"/>
                <w:szCs w:val="24"/>
              </w:rPr>
              <w:t>2</w:t>
            </w:r>
          </w:p>
        </w:tc>
        <w:tc>
          <w:tcPr>
            <w:tcW w:w="1865" w:type="dxa"/>
            <w:shd w:val="clear" w:color="000000" w:fill="FFFFFF"/>
            <w:vAlign w:val="center"/>
            <w:hideMark/>
          </w:tcPr>
          <w:p w14:paraId="180CB9A3" w14:textId="77777777" w:rsidR="00812197" w:rsidRPr="004B1458"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Pr="007E1A4A">
              <w:rPr>
                <w:rFonts w:ascii="Times New Roman" w:eastAsia="Calibri" w:hAnsi="Times New Roman" w:cs="Times New Roman"/>
                <w:b/>
                <w:bCs/>
                <w:sz w:val="24"/>
                <w:szCs w:val="24"/>
              </w:rPr>
              <w:t>hoa học tự nhiên</w:t>
            </w:r>
          </w:p>
        </w:tc>
        <w:tc>
          <w:tcPr>
            <w:tcW w:w="992" w:type="dxa"/>
            <w:shd w:val="clear" w:color="000000" w:fill="FFFFFF"/>
            <w:vAlign w:val="center"/>
            <w:hideMark/>
          </w:tcPr>
          <w:p w14:paraId="3B3A6DAB"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4B8E0F97"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23F8DEDC"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1D8A70F2"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14:paraId="631BB147"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386CE7EE"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14:paraId="450A67F5"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3B42FB52"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14:paraId="13B0400D"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14:paraId="6B95DC3B"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6F2EB566"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vAlign w:val="center"/>
          </w:tcPr>
          <w:p w14:paraId="6DF1EE88" w14:textId="77777777" w:rsidR="00812197" w:rsidRPr="004B1458" w:rsidRDefault="0081219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7558C792"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r>
      <w:tr w:rsidR="00812197" w:rsidRPr="004B1458" w14:paraId="1D10DD68" w14:textId="77777777" w:rsidTr="005576C7">
        <w:trPr>
          <w:trHeight w:val="315"/>
          <w:jc w:val="center"/>
        </w:trPr>
        <w:tc>
          <w:tcPr>
            <w:tcW w:w="653" w:type="dxa"/>
            <w:shd w:val="clear" w:color="auto" w:fill="auto"/>
            <w:noWrap/>
            <w:vAlign w:val="center"/>
            <w:hideMark/>
          </w:tcPr>
          <w:p w14:paraId="4A4E5DB4"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865" w:type="dxa"/>
            <w:shd w:val="clear" w:color="000000" w:fill="FFFFFF"/>
            <w:vAlign w:val="center"/>
            <w:hideMark/>
          </w:tcPr>
          <w:p w14:paraId="3B6D9004" w14:textId="77777777" w:rsidR="00812197" w:rsidRPr="004B1458"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T</w:t>
            </w:r>
            <w:r w:rsidRPr="007E1A4A">
              <w:rPr>
                <w:rFonts w:ascii="Times New Roman" w:eastAsia="Calibri" w:hAnsi="Times New Roman" w:cs="Times New Roman"/>
                <w:b/>
                <w:bCs/>
                <w:sz w:val="24"/>
                <w:szCs w:val="24"/>
              </w:rPr>
              <w:t>oán và thống kê</w:t>
            </w:r>
          </w:p>
        </w:tc>
        <w:tc>
          <w:tcPr>
            <w:tcW w:w="992" w:type="dxa"/>
            <w:shd w:val="clear" w:color="000000" w:fill="FFFFFF"/>
            <w:vAlign w:val="center"/>
            <w:hideMark/>
          </w:tcPr>
          <w:p w14:paraId="753ACA2F"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B6B5A05"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10694FDB"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33293689"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F1E0587"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4DC6EB20"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633717B8"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395D9AA"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36CC3735"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536ECE09"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CE30AAE"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0D1DA622" w14:textId="77777777" w:rsidR="00812197" w:rsidRPr="004B1458" w:rsidRDefault="0081219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457B0F90"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812197" w:rsidRPr="004B1458" w14:paraId="5E2CF3E1" w14:textId="77777777" w:rsidTr="005576C7">
        <w:trPr>
          <w:trHeight w:val="630"/>
          <w:jc w:val="center"/>
        </w:trPr>
        <w:tc>
          <w:tcPr>
            <w:tcW w:w="653" w:type="dxa"/>
            <w:shd w:val="clear" w:color="auto" w:fill="auto"/>
            <w:noWrap/>
            <w:vAlign w:val="center"/>
            <w:hideMark/>
          </w:tcPr>
          <w:p w14:paraId="2B0AAD4F" w14:textId="77777777" w:rsidR="00812197" w:rsidRPr="004B1458" w:rsidRDefault="0081219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865" w:type="dxa"/>
            <w:shd w:val="clear" w:color="auto" w:fill="auto"/>
            <w:vAlign w:val="center"/>
            <w:hideMark/>
          </w:tcPr>
          <w:p w14:paraId="53A770F6" w14:textId="77777777" w:rsidR="00812197" w:rsidRPr="004B1458"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M</w:t>
            </w:r>
            <w:r w:rsidRPr="007E1A4A">
              <w:rPr>
                <w:rFonts w:ascii="Times New Roman" w:eastAsia="Calibri" w:hAnsi="Times New Roman" w:cs="Times New Roman"/>
                <w:b/>
                <w:bCs/>
                <w:sz w:val="24"/>
                <w:szCs w:val="24"/>
              </w:rPr>
              <w:t>áy tính và công nghệ thông tin</w:t>
            </w:r>
          </w:p>
        </w:tc>
        <w:tc>
          <w:tcPr>
            <w:tcW w:w="992" w:type="dxa"/>
            <w:shd w:val="clear" w:color="000000" w:fill="FFFFFF"/>
            <w:vAlign w:val="center"/>
            <w:hideMark/>
          </w:tcPr>
          <w:p w14:paraId="59A56F39"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3AA8C017"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76DDF8C9"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3C9E2D55"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14:paraId="1B3DE887"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1134" w:type="dxa"/>
            <w:shd w:val="clear" w:color="000000" w:fill="FFFFFF"/>
            <w:vAlign w:val="center"/>
            <w:hideMark/>
          </w:tcPr>
          <w:p w14:paraId="310E43EF"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14:paraId="0B50E6D8"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39B496BB"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850" w:type="dxa"/>
            <w:shd w:val="clear" w:color="000000" w:fill="FFFFFF"/>
            <w:vAlign w:val="center"/>
            <w:hideMark/>
          </w:tcPr>
          <w:p w14:paraId="6007487E"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shd w:val="clear" w:color="000000" w:fill="FFFFFF"/>
            <w:vAlign w:val="center"/>
            <w:hideMark/>
          </w:tcPr>
          <w:p w14:paraId="1274EB55"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3" w:type="dxa"/>
            <w:shd w:val="clear" w:color="000000" w:fill="FFFFFF"/>
            <w:vAlign w:val="center"/>
            <w:hideMark/>
          </w:tcPr>
          <w:p w14:paraId="2A74E263"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c>
          <w:tcPr>
            <w:tcW w:w="992" w:type="dxa"/>
            <w:vAlign w:val="center"/>
          </w:tcPr>
          <w:p w14:paraId="611DC6E1" w14:textId="77777777" w:rsidR="00812197" w:rsidRPr="004B1458" w:rsidRDefault="0081219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4E639A8D" w14:textId="77777777" w:rsidR="00812197" w:rsidRPr="004B1458" w:rsidRDefault="00812197" w:rsidP="00812197">
            <w:pPr>
              <w:tabs>
                <w:tab w:val="left" w:pos="5964"/>
              </w:tabs>
              <w:autoSpaceDE/>
              <w:autoSpaceDN/>
              <w:spacing w:line="320" w:lineRule="exact"/>
              <w:ind w:firstLine="0"/>
              <w:jc w:val="left"/>
              <w:rPr>
                <w:rFonts w:ascii="Times New Roman" w:eastAsia="Calibri" w:hAnsi="Times New Roman" w:cs="Times New Roman"/>
                <w:sz w:val="24"/>
                <w:szCs w:val="24"/>
              </w:rPr>
            </w:pPr>
            <w:r w:rsidRPr="004B1458">
              <w:rPr>
                <w:rFonts w:ascii="Times New Roman" w:eastAsia="Calibri" w:hAnsi="Times New Roman" w:cs="Times New Roman"/>
                <w:sz w:val="24"/>
                <w:szCs w:val="24"/>
              </w:rPr>
              <w:t> </w:t>
            </w:r>
          </w:p>
        </w:tc>
      </w:tr>
      <w:tr w:rsidR="007E1A4A" w:rsidRPr="004B1458" w14:paraId="461BAF32" w14:textId="77777777" w:rsidTr="005576C7">
        <w:trPr>
          <w:trHeight w:val="630"/>
          <w:jc w:val="center"/>
        </w:trPr>
        <w:tc>
          <w:tcPr>
            <w:tcW w:w="653" w:type="dxa"/>
            <w:shd w:val="clear" w:color="auto" w:fill="auto"/>
            <w:noWrap/>
            <w:vAlign w:val="center"/>
            <w:hideMark/>
          </w:tcPr>
          <w:p w14:paraId="7D94E4B6" w14:textId="77777777" w:rsidR="007E1A4A" w:rsidRDefault="007E1A4A"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865" w:type="dxa"/>
            <w:shd w:val="clear" w:color="auto" w:fill="auto"/>
            <w:vAlign w:val="center"/>
            <w:hideMark/>
          </w:tcPr>
          <w:p w14:paraId="5417227C" w14:textId="77777777" w:rsidR="007E1A4A" w:rsidRDefault="007E1A4A" w:rsidP="007E1A4A">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C</w:t>
            </w:r>
            <w:r w:rsidRPr="007E1A4A">
              <w:rPr>
                <w:rFonts w:ascii="Times New Roman" w:eastAsia="Calibri" w:hAnsi="Times New Roman" w:cs="Times New Roman"/>
                <w:b/>
                <w:bCs/>
                <w:sz w:val="24"/>
                <w:szCs w:val="24"/>
              </w:rPr>
              <w:t>ông nghệ kỹ thuật</w:t>
            </w:r>
          </w:p>
        </w:tc>
        <w:tc>
          <w:tcPr>
            <w:tcW w:w="992" w:type="dxa"/>
            <w:shd w:val="clear" w:color="000000" w:fill="FFFFFF"/>
            <w:vAlign w:val="center"/>
            <w:hideMark/>
          </w:tcPr>
          <w:p w14:paraId="1692DF5E"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1B8FD757"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7844F54D"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08837CDE"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375A07B9"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13E70B18"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21A144C1"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42D759F5"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AA2EE89"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37A5D224"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F7B76C8"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6E88D056" w14:textId="77777777" w:rsidR="007E1A4A" w:rsidRPr="004B1458" w:rsidRDefault="007E1A4A"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11AD72D9"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7E1A4A" w:rsidRPr="004B1458" w14:paraId="333BC192" w14:textId="77777777" w:rsidTr="005576C7">
        <w:trPr>
          <w:trHeight w:val="630"/>
          <w:jc w:val="center"/>
        </w:trPr>
        <w:tc>
          <w:tcPr>
            <w:tcW w:w="653" w:type="dxa"/>
            <w:shd w:val="clear" w:color="auto" w:fill="auto"/>
            <w:noWrap/>
            <w:vAlign w:val="center"/>
            <w:hideMark/>
          </w:tcPr>
          <w:p w14:paraId="2F1CEC21" w14:textId="77777777" w:rsidR="007E1A4A" w:rsidRDefault="007E1A4A"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6</w:t>
            </w:r>
          </w:p>
        </w:tc>
        <w:tc>
          <w:tcPr>
            <w:tcW w:w="1865" w:type="dxa"/>
            <w:shd w:val="clear" w:color="auto" w:fill="auto"/>
            <w:vAlign w:val="center"/>
            <w:hideMark/>
          </w:tcPr>
          <w:p w14:paraId="039B7519" w14:textId="77777777" w:rsidR="007E1A4A" w:rsidRPr="007E1A4A"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Pr="007E1A4A">
              <w:rPr>
                <w:rFonts w:ascii="Times New Roman" w:eastAsia="Calibri" w:hAnsi="Times New Roman" w:cs="Times New Roman"/>
                <w:b/>
                <w:bCs/>
                <w:sz w:val="24"/>
                <w:szCs w:val="24"/>
              </w:rPr>
              <w:t>ỹ thuật</w:t>
            </w:r>
          </w:p>
        </w:tc>
        <w:tc>
          <w:tcPr>
            <w:tcW w:w="992" w:type="dxa"/>
            <w:shd w:val="clear" w:color="000000" w:fill="FFFFFF"/>
            <w:vAlign w:val="center"/>
            <w:hideMark/>
          </w:tcPr>
          <w:p w14:paraId="7DE80204"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48A24DA9"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158A3021"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1650C65"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C99778D"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368C359D"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3BF19643"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3E1E5418"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2C8CE8B3"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34C7D58C"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71583060"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5F44CEE1" w14:textId="77777777" w:rsidR="007E1A4A" w:rsidRPr="004B1458" w:rsidRDefault="007E1A4A"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6DC17F41"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A22CAC" w:rsidRPr="004B1458" w14:paraId="4F34B3BE" w14:textId="77777777" w:rsidTr="005576C7">
        <w:trPr>
          <w:trHeight w:val="630"/>
          <w:jc w:val="center"/>
        </w:trPr>
        <w:tc>
          <w:tcPr>
            <w:tcW w:w="653" w:type="dxa"/>
            <w:shd w:val="clear" w:color="auto" w:fill="auto"/>
            <w:noWrap/>
            <w:vAlign w:val="center"/>
            <w:hideMark/>
          </w:tcPr>
          <w:p w14:paraId="167DD9AE" w14:textId="77777777" w:rsidR="00A22CAC" w:rsidRDefault="00A22CAC"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865" w:type="dxa"/>
            <w:shd w:val="clear" w:color="auto" w:fill="auto"/>
            <w:vAlign w:val="center"/>
            <w:hideMark/>
          </w:tcPr>
          <w:p w14:paraId="7514A14E" w14:textId="77777777" w:rsidR="00A22CAC" w:rsidRDefault="00A22CAC" w:rsidP="00A22CAC">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K</w:t>
            </w:r>
            <w:r w:rsidRPr="00A22CAC">
              <w:rPr>
                <w:rFonts w:ascii="Times New Roman" w:eastAsia="Calibri" w:hAnsi="Times New Roman" w:cs="Times New Roman"/>
                <w:b/>
                <w:bCs/>
                <w:sz w:val="24"/>
                <w:szCs w:val="24"/>
              </w:rPr>
              <w:t>iến trúc và xây dựng</w:t>
            </w:r>
          </w:p>
        </w:tc>
        <w:tc>
          <w:tcPr>
            <w:tcW w:w="992" w:type="dxa"/>
            <w:shd w:val="clear" w:color="000000" w:fill="FFFFFF"/>
            <w:vAlign w:val="center"/>
            <w:hideMark/>
          </w:tcPr>
          <w:p w14:paraId="337D16E9"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0E4BFEF"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42A4251E"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E30BBF4"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1EA74121"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117A5F64"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1EAA2EFC"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01D9411C"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06A36E32"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6C72F49"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26DDA0D"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2B530DC6" w14:textId="77777777" w:rsidR="00A22CAC" w:rsidRPr="004B1458" w:rsidRDefault="00A22CAC"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2C4431BC"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A22CAC" w:rsidRPr="004B1458" w14:paraId="52236160" w14:textId="77777777" w:rsidTr="005576C7">
        <w:trPr>
          <w:trHeight w:val="630"/>
          <w:jc w:val="center"/>
        </w:trPr>
        <w:tc>
          <w:tcPr>
            <w:tcW w:w="653" w:type="dxa"/>
            <w:shd w:val="clear" w:color="auto" w:fill="auto"/>
            <w:noWrap/>
            <w:vAlign w:val="center"/>
            <w:hideMark/>
          </w:tcPr>
          <w:p w14:paraId="33E04D93" w14:textId="77777777" w:rsidR="00A22CAC" w:rsidRDefault="00A22CAC"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865" w:type="dxa"/>
            <w:shd w:val="clear" w:color="auto" w:fill="auto"/>
            <w:vAlign w:val="center"/>
            <w:hideMark/>
          </w:tcPr>
          <w:p w14:paraId="3F0CDA2B" w14:textId="77777777" w:rsidR="00A22CAC" w:rsidRDefault="00A22CAC"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S</w:t>
            </w:r>
            <w:r w:rsidRPr="00A22CAC">
              <w:rPr>
                <w:rFonts w:ascii="Times New Roman" w:eastAsia="Calibri" w:hAnsi="Times New Roman" w:cs="Times New Roman"/>
                <w:b/>
                <w:bCs/>
                <w:sz w:val="24"/>
                <w:szCs w:val="24"/>
              </w:rPr>
              <w:t>ản xuất và chế biến</w:t>
            </w:r>
          </w:p>
        </w:tc>
        <w:tc>
          <w:tcPr>
            <w:tcW w:w="992" w:type="dxa"/>
            <w:shd w:val="clear" w:color="000000" w:fill="FFFFFF"/>
            <w:vAlign w:val="center"/>
            <w:hideMark/>
          </w:tcPr>
          <w:p w14:paraId="6B1A6E53"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00743A9"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1BB9E9B"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5C09605"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7848255D"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02CE6231"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42999996"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19A5FAA5"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0F8D4CAF"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3AC386A7"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7A118D88"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0E6F8495" w14:textId="77777777" w:rsidR="00A22CAC" w:rsidRPr="004B1458" w:rsidRDefault="00A22CAC"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673E0A70" w14:textId="77777777" w:rsidR="00A22CAC" w:rsidRPr="004B1458" w:rsidRDefault="00A22CAC"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7E1A4A" w:rsidRPr="004B1458" w14:paraId="0E8241B6" w14:textId="77777777" w:rsidTr="005576C7">
        <w:trPr>
          <w:trHeight w:val="630"/>
          <w:jc w:val="center"/>
        </w:trPr>
        <w:tc>
          <w:tcPr>
            <w:tcW w:w="653" w:type="dxa"/>
            <w:shd w:val="clear" w:color="auto" w:fill="auto"/>
            <w:noWrap/>
            <w:vAlign w:val="center"/>
            <w:hideMark/>
          </w:tcPr>
          <w:p w14:paraId="325B6EED" w14:textId="77777777" w:rsidR="007E1A4A" w:rsidRDefault="00A22CAC"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1865" w:type="dxa"/>
            <w:shd w:val="clear" w:color="auto" w:fill="auto"/>
            <w:vAlign w:val="center"/>
            <w:hideMark/>
          </w:tcPr>
          <w:p w14:paraId="78BB45C6" w14:textId="77777777" w:rsidR="007E1A4A" w:rsidRPr="007E1A4A" w:rsidRDefault="007E1A4A"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C</w:t>
            </w:r>
            <w:r w:rsidRPr="007E1A4A">
              <w:rPr>
                <w:rFonts w:ascii="Times New Roman" w:eastAsia="Calibri" w:hAnsi="Times New Roman" w:cs="Times New Roman"/>
                <w:b/>
                <w:bCs/>
                <w:sz w:val="24"/>
                <w:szCs w:val="24"/>
              </w:rPr>
              <w:t>ông nghệ tài chính</w:t>
            </w:r>
          </w:p>
        </w:tc>
        <w:tc>
          <w:tcPr>
            <w:tcW w:w="992" w:type="dxa"/>
            <w:shd w:val="clear" w:color="000000" w:fill="FFFFFF"/>
            <w:vAlign w:val="center"/>
            <w:hideMark/>
          </w:tcPr>
          <w:p w14:paraId="4370A84D"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53F5770D"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0AE508D7"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0F90CECA"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159D514"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E5034DC"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608B888"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279C26BA"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2C8687EF"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019B7E9"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35B1488D"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6D391A11" w14:textId="77777777" w:rsidR="007E1A4A" w:rsidRPr="004B1458" w:rsidRDefault="007E1A4A"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42A9FE01" w14:textId="77777777" w:rsidR="007E1A4A" w:rsidRPr="004B1458" w:rsidRDefault="007E1A4A"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2A43F4A2" w14:textId="77777777" w:rsidTr="005576C7">
        <w:trPr>
          <w:trHeight w:val="630"/>
          <w:jc w:val="center"/>
        </w:trPr>
        <w:tc>
          <w:tcPr>
            <w:tcW w:w="2518" w:type="dxa"/>
            <w:gridSpan w:val="2"/>
            <w:shd w:val="clear" w:color="auto" w:fill="auto"/>
            <w:noWrap/>
            <w:vAlign w:val="center"/>
            <w:hideMark/>
          </w:tcPr>
          <w:p w14:paraId="361F9253" w14:textId="77777777" w:rsidR="005576C7" w:rsidRDefault="005576C7" w:rsidP="005576C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Tổng cộng</w:t>
            </w:r>
          </w:p>
        </w:tc>
        <w:tc>
          <w:tcPr>
            <w:tcW w:w="992" w:type="dxa"/>
            <w:shd w:val="clear" w:color="000000" w:fill="FFFFFF"/>
            <w:vAlign w:val="center"/>
            <w:hideMark/>
          </w:tcPr>
          <w:p w14:paraId="743D3E4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C8A6E73"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15BC110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AE574D5"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7FBFF9E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02E3DE5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7AD4FF4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8521A90"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60D1FA13"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72739D1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85E74AA"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3AAE7A98" w14:textId="77777777" w:rsidR="005576C7" w:rsidRPr="004B1458" w:rsidRDefault="005576C7" w:rsidP="005576C7">
            <w:pPr>
              <w:tabs>
                <w:tab w:val="left" w:pos="5964"/>
              </w:tabs>
              <w:autoSpaceDE/>
              <w:autoSpaceDN/>
              <w:spacing w:line="320" w:lineRule="exact"/>
              <w:ind w:firstLine="0"/>
              <w:jc w:val="center"/>
              <w:rPr>
                <w:rFonts w:ascii="Times New Roman" w:eastAsia="Calibri" w:hAnsi="Times New Roman" w:cs="Times New Roman"/>
                <w:sz w:val="24"/>
                <w:szCs w:val="24"/>
              </w:rPr>
            </w:pPr>
          </w:p>
        </w:tc>
        <w:tc>
          <w:tcPr>
            <w:tcW w:w="1354" w:type="dxa"/>
            <w:shd w:val="clear" w:color="auto" w:fill="auto"/>
            <w:vAlign w:val="center"/>
            <w:hideMark/>
          </w:tcPr>
          <w:p w14:paraId="52A1F51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43AD7DE8" w14:textId="77777777" w:rsidTr="005576C7">
        <w:trPr>
          <w:trHeight w:val="630"/>
          <w:jc w:val="center"/>
        </w:trPr>
        <w:tc>
          <w:tcPr>
            <w:tcW w:w="653" w:type="dxa"/>
            <w:shd w:val="clear" w:color="auto" w:fill="auto"/>
            <w:noWrap/>
            <w:vAlign w:val="center"/>
            <w:hideMark/>
          </w:tcPr>
          <w:p w14:paraId="0C0CA1B4" w14:textId="77777777" w:rsidR="005576C7" w:rsidRP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5576C7">
              <w:rPr>
                <w:rFonts w:ascii="Times New Roman" w:eastAsia="Calibri" w:hAnsi="Times New Roman" w:cs="Times New Roman"/>
                <w:b/>
                <w:bCs/>
                <w:sz w:val="24"/>
                <w:szCs w:val="24"/>
              </w:rPr>
              <w:t>II</w:t>
            </w:r>
          </w:p>
        </w:tc>
        <w:tc>
          <w:tcPr>
            <w:tcW w:w="15268" w:type="dxa"/>
            <w:gridSpan w:val="14"/>
            <w:shd w:val="clear" w:color="auto" w:fill="auto"/>
            <w:vAlign w:val="center"/>
            <w:hideMark/>
          </w:tcPr>
          <w:p w14:paraId="5BA4285E" w14:textId="77777777" w:rsidR="005576C7" w:rsidRPr="005576C7" w:rsidRDefault="005576C7" w:rsidP="005576C7">
            <w:pPr>
              <w:tabs>
                <w:tab w:val="left" w:pos="5964"/>
              </w:tabs>
              <w:autoSpaceDE/>
              <w:autoSpaceDN/>
              <w:spacing w:line="320" w:lineRule="exact"/>
              <w:ind w:firstLine="0"/>
              <w:jc w:val="left"/>
              <w:rPr>
                <w:rFonts w:ascii="Times New Roman" w:eastAsia="Calibri" w:hAnsi="Times New Roman" w:cs="Times New Roman"/>
                <w:b/>
                <w:sz w:val="24"/>
                <w:szCs w:val="24"/>
              </w:rPr>
            </w:pPr>
            <w:r w:rsidRPr="005576C7">
              <w:rPr>
                <w:rFonts w:ascii="Times New Roman" w:eastAsia="Calibri" w:hAnsi="Times New Roman" w:cs="Times New Roman"/>
                <w:b/>
                <w:sz w:val="24"/>
                <w:szCs w:val="24"/>
              </w:rPr>
              <w:t xml:space="preserve">PHÂN LOẠI THEO </w:t>
            </w:r>
            <w:r>
              <w:rPr>
                <w:rFonts w:ascii="Times New Roman" w:eastAsia="Calibri" w:hAnsi="Times New Roman" w:cs="Times New Roman"/>
                <w:b/>
                <w:sz w:val="24"/>
                <w:szCs w:val="24"/>
              </w:rPr>
              <w:t>CẤP HỌC</w:t>
            </w:r>
          </w:p>
        </w:tc>
      </w:tr>
      <w:tr w:rsidR="005576C7" w:rsidRPr="004B1458" w14:paraId="628B96A4" w14:textId="77777777" w:rsidTr="005576C7">
        <w:trPr>
          <w:trHeight w:val="630"/>
          <w:jc w:val="center"/>
        </w:trPr>
        <w:tc>
          <w:tcPr>
            <w:tcW w:w="653" w:type="dxa"/>
            <w:shd w:val="clear" w:color="auto" w:fill="auto"/>
            <w:noWrap/>
            <w:vAlign w:val="center"/>
            <w:hideMark/>
          </w:tcPr>
          <w:p w14:paraId="71C40C5D"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865" w:type="dxa"/>
            <w:shd w:val="clear" w:color="auto" w:fill="auto"/>
            <w:vAlign w:val="center"/>
            <w:hideMark/>
          </w:tcPr>
          <w:p w14:paraId="091B38E2" w14:textId="77777777" w:rsidR="005576C7" w:rsidRDefault="005576C7"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Tiến sĩ</w:t>
            </w:r>
          </w:p>
        </w:tc>
        <w:tc>
          <w:tcPr>
            <w:tcW w:w="992" w:type="dxa"/>
            <w:shd w:val="clear" w:color="000000" w:fill="FFFFFF"/>
            <w:vAlign w:val="center"/>
            <w:hideMark/>
          </w:tcPr>
          <w:p w14:paraId="7461FB8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DFC856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0B967BF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71F5BF9"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791828B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EDFA6D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5113BC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112F5D2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6115271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03895E3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47F155E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10794F8B"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18ED4C0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27D7EE1C" w14:textId="77777777" w:rsidTr="005576C7">
        <w:trPr>
          <w:trHeight w:val="630"/>
          <w:jc w:val="center"/>
        </w:trPr>
        <w:tc>
          <w:tcPr>
            <w:tcW w:w="653" w:type="dxa"/>
            <w:shd w:val="clear" w:color="auto" w:fill="auto"/>
            <w:noWrap/>
            <w:vAlign w:val="center"/>
            <w:hideMark/>
          </w:tcPr>
          <w:p w14:paraId="201EFE74"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865" w:type="dxa"/>
            <w:shd w:val="clear" w:color="auto" w:fill="auto"/>
            <w:vAlign w:val="center"/>
            <w:hideMark/>
          </w:tcPr>
          <w:p w14:paraId="601458B1" w14:textId="77777777" w:rsidR="005576C7" w:rsidRDefault="005576C7" w:rsidP="00812197">
            <w:pPr>
              <w:tabs>
                <w:tab w:val="left" w:pos="5964"/>
              </w:tabs>
              <w:autoSpaceDE/>
              <w:autoSpaceDN/>
              <w:spacing w:line="320" w:lineRule="exact"/>
              <w:ind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Thạc sĩ</w:t>
            </w:r>
          </w:p>
        </w:tc>
        <w:tc>
          <w:tcPr>
            <w:tcW w:w="992" w:type="dxa"/>
            <w:shd w:val="clear" w:color="000000" w:fill="FFFFFF"/>
            <w:vAlign w:val="center"/>
            <w:hideMark/>
          </w:tcPr>
          <w:p w14:paraId="079B731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19C003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08C03DC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520EDD60"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1F4F7CC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47737E8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34CA6B9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48D880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4A8FD30"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7206098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CA974B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3BF03CB8"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0A56326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04A4C5F2" w14:textId="77777777" w:rsidTr="005576C7">
        <w:trPr>
          <w:trHeight w:val="630"/>
          <w:jc w:val="center"/>
        </w:trPr>
        <w:tc>
          <w:tcPr>
            <w:tcW w:w="653" w:type="dxa"/>
            <w:shd w:val="clear" w:color="auto" w:fill="auto"/>
            <w:noWrap/>
            <w:vAlign w:val="center"/>
            <w:hideMark/>
          </w:tcPr>
          <w:p w14:paraId="21D68276"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865" w:type="dxa"/>
            <w:shd w:val="clear" w:color="auto" w:fill="auto"/>
            <w:vAlign w:val="center"/>
            <w:hideMark/>
          </w:tcPr>
          <w:p w14:paraId="3D57BDFC" w14:textId="77777777" w:rsidR="005576C7" w:rsidRPr="005576C7" w:rsidRDefault="005576C7" w:rsidP="005576C7">
            <w:pPr>
              <w:spacing w:line="320" w:lineRule="exact"/>
              <w:ind w:firstLine="0"/>
              <w:rPr>
                <w:rFonts w:ascii="Times New Roman" w:hAnsi="Times New Roman" w:cs="Times New Roman"/>
                <w:b/>
                <w:color w:val="000000"/>
                <w:sz w:val="24"/>
                <w:szCs w:val="24"/>
              </w:rPr>
            </w:pPr>
            <w:r w:rsidRPr="005576C7">
              <w:rPr>
                <w:rFonts w:ascii="Times New Roman" w:hAnsi="Times New Roman" w:cs="Times New Roman"/>
                <w:b/>
                <w:color w:val="000000"/>
                <w:sz w:val="24"/>
                <w:szCs w:val="24"/>
              </w:rPr>
              <w:t xml:space="preserve">Đại học </w:t>
            </w:r>
          </w:p>
        </w:tc>
        <w:tc>
          <w:tcPr>
            <w:tcW w:w="992" w:type="dxa"/>
            <w:shd w:val="clear" w:color="000000" w:fill="FFFFFF"/>
            <w:vAlign w:val="center"/>
            <w:hideMark/>
          </w:tcPr>
          <w:p w14:paraId="6A20539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532FED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4068B45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0BDC174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15768B5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FCC3C1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929C34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32363A83"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656F8FC0"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03EAA2A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B6DA0DA"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17C0A50A"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54881BF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429CCAE5" w14:textId="77777777" w:rsidTr="005576C7">
        <w:trPr>
          <w:trHeight w:val="630"/>
          <w:jc w:val="center"/>
        </w:trPr>
        <w:tc>
          <w:tcPr>
            <w:tcW w:w="653" w:type="dxa"/>
            <w:shd w:val="clear" w:color="auto" w:fill="auto"/>
            <w:noWrap/>
            <w:vAlign w:val="center"/>
            <w:hideMark/>
          </w:tcPr>
          <w:p w14:paraId="404A7CC7"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865" w:type="dxa"/>
            <w:shd w:val="clear" w:color="auto" w:fill="auto"/>
            <w:vAlign w:val="center"/>
            <w:hideMark/>
          </w:tcPr>
          <w:p w14:paraId="04A1AA0D" w14:textId="77777777" w:rsidR="005576C7" w:rsidRPr="005576C7" w:rsidRDefault="005576C7" w:rsidP="005576C7">
            <w:pPr>
              <w:spacing w:line="320" w:lineRule="exact"/>
              <w:ind w:firstLine="0"/>
              <w:rPr>
                <w:rFonts w:ascii="Times New Roman" w:hAnsi="Times New Roman" w:cs="Times New Roman"/>
                <w:b/>
                <w:color w:val="000000"/>
                <w:sz w:val="24"/>
                <w:szCs w:val="24"/>
              </w:rPr>
            </w:pPr>
            <w:r w:rsidRPr="005576C7">
              <w:rPr>
                <w:rFonts w:ascii="Times New Roman" w:hAnsi="Times New Roman" w:cs="Times New Roman"/>
                <w:b/>
                <w:color w:val="000000"/>
                <w:sz w:val="24"/>
                <w:szCs w:val="24"/>
              </w:rPr>
              <w:t xml:space="preserve">Cao đẳng </w:t>
            </w:r>
          </w:p>
        </w:tc>
        <w:tc>
          <w:tcPr>
            <w:tcW w:w="992" w:type="dxa"/>
            <w:shd w:val="clear" w:color="000000" w:fill="FFFFFF"/>
            <w:vAlign w:val="center"/>
            <w:hideMark/>
          </w:tcPr>
          <w:p w14:paraId="49055A5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D67761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352B7E25"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0932715"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084F4213"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3A6868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0683C8A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08B57FD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35F543E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1D3AB9A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70F01E9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46D37807"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39B07C49"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54DD7054" w14:textId="77777777" w:rsidTr="005576C7">
        <w:trPr>
          <w:trHeight w:val="630"/>
          <w:jc w:val="center"/>
        </w:trPr>
        <w:tc>
          <w:tcPr>
            <w:tcW w:w="653" w:type="dxa"/>
            <w:shd w:val="clear" w:color="auto" w:fill="auto"/>
            <w:noWrap/>
            <w:vAlign w:val="center"/>
            <w:hideMark/>
          </w:tcPr>
          <w:p w14:paraId="14208CE2"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865" w:type="dxa"/>
            <w:shd w:val="clear" w:color="auto" w:fill="auto"/>
            <w:vAlign w:val="center"/>
            <w:hideMark/>
          </w:tcPr>
          <w:p w14:paraId="3FC97DD6" w14:textId="77777777" w:rsidR="005576C7" w:rsidRPr="005576C7" w:rsidRDefault="005576C7" w:rsidP="005576C7">
            <w:pPr>
              <w:spacing w:line="320" w:lineRule="exact"/>
              <w:ind w:firstLine="0"/>
              <w:rPr>
                <w:rFonts w:ascii="Times New Roman" w:hAnsi="Times New Roman" w:cs="Times New Roman"/>
                <w:b/>
                <w:sz w:val="24"/>
                <w:szCs w:val="24"/>
              </w:rPr>
            </w:pPr>
            <w:r w:rsidRPr="005576C7">
              <w:rPr>
                <w:rFonts w:ascii="Times New Roman" w:hAnsi="Times New Roman" w:cs="Times New Roman"/>
                <w:b/>
                <w:sz w:val="24"/>
                <w:szCs w:val="24"/>
              </w:rPr>
              <w:t xml:space="preserve">Trung cấp  </w:t>
            </w:r>
          </w:p>
        </w:tc>
        <w:tc>
          <w:tcPr>
            <w:tcW w:w="992" w:type="dxa"/>
            <w:shd w:val="clear" w:color="000000" w:fill="FFFFFF"/>
            <w:vAlign w:val="center"/>
            <w:hideMark/>
          </w:tcPr>
          <w:p w14:paraId="2FED5C60"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3FFD9C5A"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7F63FB7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39B3DF99"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495CDB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4201DD3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C906AD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2B6058A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2A35091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FAB2AD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7498939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1C62D4E2"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168DB17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733C857A" w14:textId="77777777" w:rsidTr="005576C7">
        <w:trPr>
          <w:trHeight w:val="630"/>
          <w:jc w:val="center"/>
        </w:trPr>
        <w:tc>
          <w:tcPr>
            <w:tcW w:w="653" w:type="dxa"/>
            <w:shd w:val="clear" w:color="auto" w:fill="auto"/>
            <w:noWrap/>
            <w:vAlign w:val="center"/>
            <w:hideMark/>
          </w:tcPr>
          <w:p w14:paraId="4E2B2167"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865" w:type="dxa"/>
            <w:shd w:val="clear" w:color="auto" w:fill="auto"/>
            <w:vAlign w:val="center"/>
            <w:hideMark/>
          </w:tcPr>
          <w:p w14:paraId="67AD52EB" w14:textId="77777777" w:rsidR="005576C7" w:rsidRPr="005576C7" w:rsidRDefault="005576C7" w:rsidP="005576C7">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Giáo dục nghề nghiệp</w:t>
            </w:r>
          </w:p>
        </w:tc>
        <w:tc>
          <w:tcPr>
            <w:tcW w:w="992" w:type="dxa"/>
            <w:shd w:val="clear" w:color="000000" w:fill="FFFFFF"/>
            <w:vAlign w:val="center"/>
            <w:hideMark/>
          </w:tcPr>
          <w:p w14:paraId="7F52EDCA"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B79583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93A1D4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58325A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3497713"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469FF4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2173056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4A4477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3D569FC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3F3BB529"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70A1BE0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080343F2"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0052601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22743826" w14:textId="77777777" w:rsidTr="005576C7">
        <w:trPr>
          <w:trHeight w:val="630"/>
          <w:jc w:val="center"/>
        </w:trPr>
        <w:tc>
          <w:tcPr>
            <w:tcW w:w="2518" w:type="dxa"/>
            <w:gridSpan w:val="2"/>
            <w:shd w:val="clear" w:color="auto" w:fill="auto"/>
            <w:noWrap/>
            <w:vAlign w:val="center"/>
            <w:hideMark/>
          </w:tcPr>
          <w:p w14:paraId="73D98B96" w14:textId="77777777" w:rsidR="005576C7" w:rsidRDefault="005576C7" w:rsidP="005576C7">
            <w:pPr>
              <w:spacing w:line="320" w:lineRule="exact"/>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Tổng cộng</w:t>
            </w:r>
          </w:p>
        </w:tc>
        <w:tc>
          <w:tcPr>
            <w:tcW w:w="992" w:type="dxa"/>
            <w:shd w:val="clear" w:color="000000" w:fill="FFFFFF"/>
            <w:vAlign w:val="center"/>
            <w:hideMark/>
          </w:tcPr>
          <w:p w14:paraId="7BCCE1D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E01DC8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28765A59"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5F74D56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202CD9A5"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3A64C0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4DBEC3F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2A71A40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64AEF96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27A2181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10821A7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6A3F3733"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1635A12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302FEF61" w14:textId="77777777" w:rsidTr="005576C7">
        <w:trPr>
          <w:trHeight w:val="630"/>
          <w:jc w:val="center"/>
        </w:trPr>
        <w:tc>
          <w:tcPr>
            <w:tcW w:w="653" w:type="dxa"/>
            <w:shd w:val="clear" w:color="auto" w:fill="auto"/>
            <w:noWrap/>
            <w:vAlign w:val="center"/>
            <w:hideMark/>
          </w:tcPr>
          <w:p w14:paraId="5F9AE19E"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III</w:t>
            </w:r>
          </w:p>
        </w:tc>
        <w:tc>
          <w:tcPr>
            <w:tcW w:w="15268" w:type="dxa"/>
            <w:gridSpan w:val="14"/>
            <w:shd w:val="clear" w:color="auto" w:fill="auto"/>
            <w:vAlign w:val="center"/>
            <w:hideMark/>
          </w:tcPr>
          <w:p w14:paraId="53CE661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r>
              <w:rPr>
                <w:rFonts w:ascii="Times New Roman" w:hAnsi="Times New Roman" w:cs="Times New Roman"/>
                <w:b/>
                <w:color w:val="000000"/>
                <w:sz w:val="24"/>
                <w:szCs w:val="24"/>
              </w:rPr>
              <w:t>PHÂN LOẠI THEO MỘT SỐ TRƯỜNG HỢP ĐẶC THÙ</w:t>
            </w:r>
          </w:p>
        </w:tc>
      </w:tr>
      <w:tr w:rsidR="005576C7" w:rsidRPr="004B1458" w14:paraId="6D3AB3DB" w14:textId="77777777" w:rsidTr="005576C7">
        <w:trPr>
          <w:trHeight w:val="630"/>
          <w:jc w:val="center"/>
        </w:trPr>
        <w:tc>
          <w:tcPr>
            <w:tcW w:w="653" w:type="dxa"/>
            <w:shd w:val="clear" w:color="auto" w:fill="auto"/>
            <w:noWrap/>
            <w:vAlign w:val="center"/>
            <w:hideMark/>
          </w:tcPr>
          <w:p w14:paraId="39FF2059"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p>
        </w:tc>
        <w:tc>
          <w:tcPr>
            <w:tcW w:w="1865" w:type="dxa"/>
            <w:shd w:val="clear" w:color="auto" w:fill="auto"/>
            <w:vAlign w:val="center"/>
            <w:hideMark/>
          </w:tcPr>
          <w:p w14:paraId="0B88D472" w14:textId="77777777" w:rsidR="005576C7" w:rsidRDefault="005576C7" w:rsidP="005576C7">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là nữ</w:t>
            </w:r>
          </w:p>
        </w:tc>
        <w:tc>
          <w:tcPr>
            <w:tcW w:w="992" w:type="dxa"/>
            <w:shd w:val="clear" w:color="000000" w:fill="FFFFFF"/>
            <w:vAlign w:val="center"/>
            <w:hideMark/>
          </w:tcPr>
          <w:p w14:paraId="1B4AD24A"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0720F3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2BD880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4C17EAA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C91E36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13CDE559"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CE455A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3EB5FA93"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665AA14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3DE9423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389EC8C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3E89FB26"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4E74ADC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00674BC9" w14:textId="77777777" w:rsidTr="005576C7">
        <w:trPr>
          <w:trHeight w:val="630"/>
          <w:jc w:val="center"/>
        </w:trPr>
        <w:tc>
          <w:tcPr>
            <w:tcW w:w="653" w:type="dxa"/>
            <w:shd w:val="clear" w:color="auto" w:fill="auto"/>
            <w:noWrap/>
            <w:vAlign w:val="center"/>
            <w:hideMark/>
          </w:tcPr>
          <w:p w14:paraId="0012C43C"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865" w:type="dxa"/>
            <w:shd w:val="clear" w:color="auto" w:fill="auto"/>
            <w:vAlign w:val="center"/>
            <w:hideMark/>
          </w:tcPr>
          <w:p w14:paraId="6AFEE605" w14:textId="77777777" w:rsidR="005576C7" w:rsidRDefault="005576C7" w:rsidP="005576C7">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là người dân tộc thiểu số</w:t>
            </w:r>
          </w:p>
        </w:tc>
        <w:tc>
          <w:tcPr>
            <w:tcW w:w="992" w:type="dxa"/>
            <w:shd w:val="clear" w:color="000000" w:fill="FFFFFF"/>
            <w:vAlign w:val="center"/>
            <w:hideMark/>
          </w:tcPr>
          <w:p w14:paraId="4FCB3EC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43356F8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7404703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9512C6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6A21E14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30CB7965"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08FCD80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6F96C0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09B2F5D5"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318DAE5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23652D4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7B8693B8"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74DDEA0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0AD6381E" w14:textId="77777777" w:rsidTr="005576C7">
        <w:trPr>
          <w:trHeight w:val="630"/>
          <w:jc w:val="center"/>
        </w:trPr>
        <w:tc>
          <w:tcPr>
            <w:tcW w:w="653" w:type="dxa"/>
            <w:shd w:val="clear" w:color="auto" w:fill="auto"/>
            <w:noWrap/>
            <w:vAlign w:val="center"/>
            <w:hideMark/>
          </w:tcPr>
          <w:p w14:paraId="15D317A4" w14:textId="77777777" w:rsidR="005576C7"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865" w:type="dxa"/>
            <w:shd w:val="clear" w:color="auto" w:fill="auto"/>
            <w:vAlign w:val="center"/>
            <w:hideMark/>
          </w:tcPr>
          <w:p w14:paraId="5E3EBC34" w14:textId="77777777" w:rsidR="005576C7" w:rsidRDefault="005576C7" w:rsidP="00A22CAC">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có hoàn cảnh khó khăn</w:t>
            </w:r>
          </w:p>
        </w:tc>
        <w:tc>
          <w:tcPr>
            <w:tcW w:w="992" w:type="dxa"/>
            <w:shd w:val="clear" w:color="000000" w:fill="FFFFFF"/>
            <w:vAlign w:val="center"/>
            <w:hideMark/>
          </w:tcPr>
          <w:p w14:paraId="27C705F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193DAAE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DD3352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5AAA874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5B13DF7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46FE48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739F70F3"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46BD0CE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DA569E9"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2DDD07F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1387F716"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621EC4BB"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516E2D8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9E20E2" w:rsidRPr="004B1458" w14:paraId="138E0E3B" w14:textId="77777777" w:rsidTr="005576C7">
        <w:trPr>
          <w:trHeight w:val="630"/>
          <w:jc w:val="center"/>
        </w:trPr>
        <w:tc>
          <w:tcPr>
            <w:tcW w:w="653" w:type="dxa"/>
            <w:shd w:val="clear" w:color="auto" w:fill="auto"/>
            <w:noWrap/>
            <w:vAlign w:val="center"/>
            <w:hideMark/>
          </w:tcPr>
          <w:p w14:paraId="57338BB9" w14:textId="77777777" w:rsidR="009E20E2"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865" w:type="dxa"/>
            <w:shd w:val="clear" w:color="auto" w:fill="auto"/>
            <w:vAlign w:val="center"/>
            <w:hideMark/>
          </w:tcPr>
          <w:p w14:paraId="6F841437" w14:textId="77777777" w:rsidR="009E20E2" w:rsidRDefault="009E20E2" w:rsidP="009E20E2">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thuộc cả trường hợp (1) và (2)</w:t>
            </w:r>
          </w:p>
        </w:tc>
        <w:tc>
          <w:tcPr>
            <w:tcW w:w="992" w:type="dxa"/>
            <w:shd w:val="clear" w:color="000000" w:fill="FFFFFF"/>
            <w:vAlign w:val="center"/>
            <w:hideMark/>
          </w:tcPr>
          <w:p w14:paraId="39088448"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16C79334"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0166EB97"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468AE16"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1EEB5E9B"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469932BB"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7E3C0247"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F304F88"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5B680A6B"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16487EF"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48BFA63A"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7B58E711" w14:textId="77777777" w:rsidR="009E20E2" w:rsidRPr="004B1458" w:rsidRDefault="009E20E2"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1CA57BE0"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9E20E2" w:rsidRPr="004B1458" w14:paraId="3DECF103" w14:textId="77777777" w:rsidTr="005576C7">
        <w:trPr>
          <w:trHeight w:val="630"/>
          <w:jc w:val="center"/>
        </w:trPr>
        <w:tc>
          <w:tcPr>
            <w:tcW w:w="653" w:type="dxa"/>
            <w:shd w:val="clear" w:color="auto" w:fill="auto"/>
            <w:noWrap/>
            <w:vAlign w:val="center"/>
            <w:hideMark/>
          </w:tcPr>
          <w:p w14:paraId="4BC49658" w14:textId="77777777" w:rsidR="009E20E2"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865" w:type="dxa"/>
            <w:shd w:val="clear" w:color="auto" w:fill="auto"/>
            <w:vAlign w:val="center"/>
            <w:hideMark/>
          </w:tcPr>
          <w:p w14:paraId="4FC88E8D" w14:textId="77777777" w:rsidR="009E20E2" w:rsidRDefault="009E20E2" w:rsidP="009E20E2">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thuộc cả trường hợp (1) và (3)</w:t>
            </w:r>
          </w:p>
        </w:tc>
        <w:tc>
          <w:tcPr>
            <w:tcW w:w="992" w:type="dxa"/>
            <w:shd w:val="clear" w:color="000000" w:fill="FFFFFF"/>
            <w:vAlign w:val="center"/>
            <w:hideMark/>
          </w:tcPr>
          <w:p w14:paraId="5C11963B"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9BD3B90"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BA2CCE4"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0F9B2EE8"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4F633938"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2C97095D"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394EFD77"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265E9F6A"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17166F8A"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52C1C64A"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EE0F7D2"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4790258E" w14:textId="77777777" w:rsidR="009E20E2" w:rsidRPr="004B1458" w:rsidRDefault="009E20E2"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7FFD9292"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9E20E2" w:rsidRPr="004B1458" w14:paraId="650504C8" w14:textId="77777777" w:rsidTr="005576C7">
        <w:trPr>
          <w:trHeight w:val="630"/>
          <w:jc w:val="center"/>
        </w:trPr>
        <w:tc>
          <w:tcPr>
            <w:tcW w:w="653" w:type="dxa"/>
            <w:shd w:val="clear" w:color="auto" w:fill="auto"/>
            <w:noWrap/>
            <w:vAlign w:val="center"/>
            <w:hideMark/>
          </w:tcPr>
          <w:p w14:paraId="45E6D13D" w14:textId="77777777" w:rsidR="009E20E2"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865" w:type="dxa"/>
            <w:shd w:val="clear" w:color="auto" w:fill="auto"/>
            <w:vAlign w:val="center"/>
            <w:hideMark/>
          </w:tcPr>
          <w:p w14:paraId="42F5E022" w14:textId="77777777" w:rsidR="009E20E2" w:rsidRDefault="009E20E2" w:rsidP="009E20E2">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thuộc cả trường hợp (2) và (3)</w:t>
            </w:r>
          </w:p>
        </w:tc>
        <w:tc>
          <w:tcPr>
            <w:tcW w:w="992" w:type="dxa"/>
            <w:shd w:val="clear" w:color="000000" w:fill="FFFFFF"/>
            <w:vAlign w:val="center"/>
            <w:hideMark/>
          </w:tcPr>
          <w:p w14:paraId="6DA4636C"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568715BA"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17596534"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5B8C2D31"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2BAE9E93"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50624D9"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37C0828F"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6F5D66BD"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6D3B42BD"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157C4406"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B4A5B4B"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4E9D202A" w14:textId="77777777" w:rsidR="009E20E2" w:rsidRPr="004B1458" w:rsidRDefault="009E20E2"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7CE7D5E1"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9E20E2" w:rsidRPr="004B1458" w14:paraId="3EF59C96" w14:textId="77777777" w:rsidTr="005576C7">
        <w:trPr>
          <w:trHeight w:val="630"/>
          <w:jc w:val="center"/>
        </w:trPr>
        <w:tc>
          <w:tcPr>
            <w:tcW w:w="653" w:type="dxa"/>
            <w:shd w:val="clear" w:color="auto" w:fill="auto"/>
            <w:noWrap/>
            <w:vAlign w:val="center"/>
            <w:hideMark/>
          </w:tcPr>
          <w:p w14:paraId="0C956A2A" w14:textId="77777777" w:rsidR="009E20E2"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865" w:type="dxa"/>
            <w:shd w:val="clear" w:color="auto" w:fill="auto"/>
            <w:vAlign w:val="center"/>
            <w:hideMark/>
          </w:tcPr>
          <w:p w14:paraId="5B168A40" w14:textId="77777777" w:rsidR="009E20E2" w:rsidRDefault="009E20E2" w:rsidP="009E20E2">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thuộc cả 3 trường hợp (1), (2) và (3)</w:t>
            </w:r>
          </w:p>
        </w:tc>
        <w:tc>
          <w:tcPr>
            <w:tcW w:w="992" w:type="dxa"/>
            <w:shd w:val="clear" w:color="000000" w:fill="FFFFFF"/>
            <w:vAlign w:val="center"/>
            <w:hideMark/>
          </w:tcPr>
          <w:p w14:paraId="0AC28D8C"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4BCF498"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40006906"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AC9E40B"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5E3E642B"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1A95AE4C"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7B4C69EE"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3D88C4E0"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42F59121"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61CD6AF7"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208D669D"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6BA6698D" w14:textId="77777777" w:rsidR="009E20E2" w:rsidRPr="004B1458" w:rsidRDefault="009E20E2"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6A2C423A" w14:textId="77777777" w:rsidR="009E20E2" w:rsidRPr="004B1458" w:rsidRDefault="009E20E2"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16843C49" w14:textId="77777777" w:rsidTr="005576C7">
        <w:trPr>
          <w:trHeight w:val="630"/>
          <w:jc w:val="center"/>
        </w:trPr>
        <w:tc>
          <w:tcPr>
            <w:tcW w:w="653" w:type="dxa"/>
            <w:shd w:val="clear" w:color="auto" w:fill="auto"/>
            <w:noWrap/>
            <w:vAlign w:val="center"/>
            <w:hideMark/>
          </w:tcPr>
          <w:p w14:paraId="6F850772" w14:textId="77777777" w:rsidR="005576C7" w:rsidRDefault="009E20E2"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865" w:type="dxa"/>
            <w:shd w:val="clear" w:color="auto" w:fill="auto"/>
            <w:vAlign w:val="center"/>
            <w:hideMark/>
          </w:tcPr>
          <w:p w14:paraId="5D7BA243" w14:textId="77777777" w:rsidR="005576C7" w:rsidRDefault="005576C7" w:rsidP="005576C7">
            <w:pPr>
              <w:spacing w:line="320" w:lineRule="exact"/>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Người học khác</w:t>
            </w:r>
          </w:p>
        </w:tc>
        <w:tc>
          <w:tcPr>
            <w:tcW w:w="992" w:type="dxa"/>
            <w:shd w:val="clear" w:color="000000" w:fill="FFFFFF"/>
            <w:vAlign w:val="center"/>
            <w:hideMark/>
          </w:tcPr>
          <w:p w14:paraId="6B0CDC4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676C4864"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40221D0A"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7C0D402"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3B92469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134" w:type="dxa"/>
            <w:shd w:val="clear" w:color="000000" w:fill="FFFFFF"/>
            <w:vAlign w:val="center"/>
            <w:hideMark/>
          </w:tcPr>
          <w:p w14:paraId="75AADE0D"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371598B3"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528FEE2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850" w:type="dxa"/>
            <w:shd w:val="clear" w:color="000000" w:fill="FFFFFF"/>
            <w:vAlign w:val="center"/>
            <w:hideMark/>
          </w:tcPr>
          <w:p w14:paraId="76B05A4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shd w:val="clear" w:color="000000" w:fill="FFFFFF"/>
            <w:vAlign w:val="center"/>
            <w:hideMark/>
          </w:tcPr>
          <w:p w14:paraId="66846F9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3" w:type="dxa"/>
            <w:shd w:val="clear" w:color="000000" w:fill="FFFFFF"/>
            <w:vAlign w:val="center"/>
            <w:hideMark/>
          </w:tcPr>
          <w:p w14:paraId="01BAFD2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992" w:type="dxa"/>
            <w:vAlign w:val="center"/>
          </w:tcPr>
          <w:p w14:paraId="7D8EAB90"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sz w:val="24"/>
                <w:szCs w:val="24"/>
              </w:rPr>
            </w:pPr>
          </w:p>
        </w:tc>
        <w:tc>
          <w:tcPr>
            <w:tcW w:w="1354" w:type="dxa"/>
            <w:shd w:val="clear" w:color="auto" w:fill="auto"/>
            <w:vAlign w:val="center"/>
            <w:hideMark/>
          </w:tcPr>
          <w:p w14:paraId="6558B0D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sz w:val="24"/>
                <w:szCs w:val="24"/>
              </w:rPr>
            </w:pPr>
          </w:p>
        </w:tc>
      </w:tr>
      <w:tr w:rsidR="005576C7" w:rsidRPr="004B1458" w14:paraId="2B186D39" w14:textId="77777777" w:rsidTr="009E20E2">
        <w:trPr>
          <w:trHeight w:val="541"/>
          <w:jc w:val="center"/>
        </w:trPr>
        <w:tc>
          <w:tcPr>
            <w:tcW w:w="2518" w:type="dxa"/>
            <w:gridSpan w:val="2"/>
            <w:shd w:val="clear" w:color="auto" w:fill="auto"/>
            <w:noWrap/>
            <w:vAlign w:val="center"/>
            <w:hideMark/>
          </w:tcPr>
          <w:p w14:paraId="6A0987BF" w14:textId="77777777" w:rsidR="005576C7" w:rsidRPr="004B1458" w:rsidRDefault="005576C7" w:rsidP="00812197">
            <w:pPr>
              <w:tabs>
                <w:tab w:val="left" w:pos="5964"/>
              </w:tabs>
              <w:autoSpaceDE/>
              <w:autoSpaceDN/>
              <w:spacing w:line="320" w:lineRule="exact"/>
              <w:ind w:firstLine="0"/>
              <w:jc w:val="center"/>
              <w:rPr>
                <w:rFonts w:ascii="Times New Roman" w:eastAsia="Calibri" w:hAnsi="Times New Roman" w:cs="Times New Roman"/>
                <w:b/>
                <w:bCs/>
                <w:sz w:val="24"/>
                <w:szCs w:val="24"/>
              </w:rPr>
            </w:pPr>
            <w:r w:rsidRPr="004B1458">
              <w:rPr>
                <w:rFonts w:ascii="Times New Roman" w:eastAsia="Calibri" w:hAnsi="Times New Roman" w:cs="Times New Roman"/>
                <w:b/>
                <w:bCs/>
                <w:sz w:val="24"/>
                <w:szCs w:val="24"/>
              </w:rPr>
              <w:t>Tổng cộng</w:t>
            </w:r>
          </w:p>
        </w:tc>
        <w:tc>
          <w:tcPr>
            <w:tcW w:w="992" w:type="dxa"/>
            <w:shd w:val="clear" w:color="000000" w:fill="FFFFFF"/>
            <w:vAlign w:val="center"/>
            <w:hideMark/>
          </w:tcPr>
          <w:p w14:paraId="0AA99251"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1134" w:type="dxa"/>
            <w:shd w:val="clear" w:color="000000" w:fill="FFFFFF"/>
            <w:vAlign w:val="center"/>
            <w:hideMark/>
          </w:tcPr>
          <w:p w14:paraId="265EDE6E"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3" w:type="dxa"/>
            <w:shd w:val="clear" w:color="000000" w:fill="FFFFFF"/>
            <w:vAlign w:val="center"/>
            <w:hideMark/>
          </w:tcPr>
          <w:p w14:paraId="2087F3D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1134" w:type="dxa"/>
            <w:shd w:val="clear" w:color="000000" w:fill="FFFFFF"/>
            <w:vAlign w:val="center"/>
            <w:hideMark/>
          </w:tcPr>
          <w:p w14:paraId="1AA306D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2" w:type="dxa"/>
            <w:shd w:val="clear" w:color="000000" w:fill="FFFFFF"/>
            <w:vAlign w:val="center"/>
            <w:hideMark/>
          </w:tcPr>
          <w:p w14:paraId="7B4AC16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1134" w:type="dxa"/>
            <w:shd w:val="clear" w:color="000000" w:fill="FFFFFF"/>
            <w:vAlign w:val="center"/>
            <w:hideMark/>
          </w:tcPr>
          <w:p w14:paraId="7DEB191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850" w:type="dxa"/>
            <w:shd w:val="clear" w:color="000000" w:fill="FFFFFF"/>
            <w:vAlign w:val="center"/>
            <w:hideMark/>
          </w:tcPr>
          <w:p w14:paraId="3F2F2F19"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3" w:type="dxa"/>
            <w:shd w:val="clear" w:color="000000" w:fill="FFFFFF"/>
            <w:vAlign w:val="center"/>
            <w:hideMark/>
          </w:tcPr>
          <w:p w14:paraId="102EA987"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850" w:type="dxa"/>
            <w:shd w:val="clear" w:color="000000" w:fill="FFFFFF"/>
            <w:vAlign w:val="center"/>
            <w:hideMark/>
          </w:tcPr>
          <w:p w14:paraId="692A528B"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2" w:type="dxa"/>
            <w:shd w:val="clear" w:color="000000" w:fill="FFFFFF"/>
            <w:vAlign w:val="center"/>
            <w:hideMark/>
          </w:tcPr>
          <w:p w14:paraId="17AD88AC"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3" w:type="dxa"/>
            <w:shd w:val="clear" w:color="000000" w:fill="FFFFFF"/>
            <w:vAlign w:val="center"/>
            <w:hideMark/>
          </w:tcPr>
          <w:p w14:paraId="7760F0B8"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992" w:type="dxa"/>
            <w:vAlign w:val="center"/>
          </w:tcPr>
          <w:p w14:paraId="5CFFB28F" w14:textId="77777777" w:rsidR="005576C7" w:rsidRPr="004B1458" w:rsidRDefault="005576C7" w:rsidP="005576C7">
            <w:pPr>
              <w:tabs>
                <w:tab w:val="left" w:pos="5964"/>
              </w:tabs>
              <w:autoSpaceDE/>
              <w:autoSpaceDN/>
              <w:spacing w:line="320" w:lineRule="exact"/>
              <w:ind w:firstLine="0"/>
              <w:jc w:val="left"/>
              <w:rPr>
                <w:rFonts w:ascii="Times New Roman" w:eastAsia="Calibri" w:hAnsi="Times New Roman" w:cs="Times New Roman"/>
                <w:b/>
                <w:bCs/>
                <w:sz w:val="24"/>
                <w:szCs w:val="24"/>
              </w:rPr>
            </w:pPr>
          </w:p>
        </w:tc>
        <w:tc>
          <w:tcPr>
            <w:tcW w:w="1354" w:type="dxa"/>
            <w:shd w:val="clear" w:color="auto" w:fill="auto"/>
            <w:vAlign w:val="center"/>
            <w:hideMark/>
          </w:tcPr>
          <w:p w14:paraId="5872118F" w14:textId="77777777" w:rsidR="005576C7" w:rsidRPr="004B1458" w:rsidRDefault="005576C7" w:rsidP="00812197">
            <w:pPr>
              <w:tabs>
                <w:tab w:val="left" w:pos="5964"/>
              </w:tabs>
              <w:autoSpaceDE/>
              <w:autoSpaceDN/>
              <w:spacing w:line="320" w:lineRule="exact"/>
              <w:ind w:firstLine="0"/>
              <w:jc w:val="left"/>
              <w:rPr>
                <w:rFonts w:ascii="Times New Roman" w:eastAsia="Calibri" w:hAnsi="Times New Roman" w:cs="Times New Roman"/>
                <w:b/>
                <w:bCs/>
                <w:sz w:val="24"/>
                <w:szCs w:val="24"/>
              </w:rPr>
            </w:pPr>
          </w:p>
        </w:tc>
      </w:tr>
    </w:tbl>
    <w:p w14:paraId="6322E81D" w14:textId="77777777" w:rsidR="0028672F" w:rsidRPr="00474185" w:rsidRDefault="0028672F" w:rsidP="00F872D5">
      <w:pPr>
        <w:tabs>
          <w:tab w:val="left" w:pos="5964"/>
        </w:tabs>
        <w:autoSpaceDE/>
        <w:autoSpaceDN/>
        <w:spacing w:after="160" w:line="259" w:lineRule="auto"/>
        <w:ind w:firstLine="0"/>
        <w:jc w:val="left"/>
        <w:rPr>
          <w:rFonts w:ascii="Calibri" w:eastAsia="Calibri" w:hAnsi="Calibri" w:cs="Times New Roman"/>
          <w:sz w:val="22"/>
          <w:szCs w:val="22"/>
        </w:rPr>
      </w:pPr>
    </w:p>
    <w:sectPr w:rsidR="0028672F" w:rsidRPr="00474185" w:rsidSect="00812197">
      <w:pgSz w:w="16839"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21B10" w14:textId="77777777" w:rsidR="007E395B" w:rsidRDefault="007E395B">
      <w:r>
        <w:separator/>
      </w:r>
    </w:p>
  </w:endnote>
  <w:endnote w:type="continuationSeparator" w:id="0">
    <w:p w14:paraId="17AF273F" w14:textId="77777777" w:rsidR="007E395B" w:rsidRDefault="007E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4C153" w14:textId="77777777" w:rsidR="007E395B" w:rsidRDefault="007E395B">
      <w:r>
        <w:separator/>
      </w:r>
    </w:p>
  </w:footnote>
  <w:footnote w:type="continuationSeparator" w:id="0">
    <w:p w14:paraId="721A79A9" w14:textId="77777777" w:rsidR="007E395B" w:rsidRDefault="007E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681629"/>
      <w:docPartObj>
        <w:docPartGallery w:val="Page Numbers (Top of Page)"/>
        <w:docPartUnique/>
      </w:docPartObj>
    </w:sdtPr>
    <w:sdtContent>
      <w:p w14:paraId="771C15F9" w14:textId="77777777" w:rsidR="00783A0B" w:rsidRDefault="00000000">
        <w:pPr>
          <w:pStyle w:val="Header"/>
          <w:jc w:val="center"/>
        </w:pPr>
        <w:r>
          <w:fldChar w:fldCharType="begin"/>
        </w:r>
        <w:r>
          <w:instrText xml:space="preserve"> PAGE   \* MERGEFORMAT </w:instrText>
        </w:r>
        <w:r>
          <w:fldChar w:fldCharType="separate"/>
        </w:r>
        <w:r w:rsidR="00783A0B">
          <w:rPr>
            <w:noProof/>
          </w:rPr>
          <w:t>10</w:t>
        </w:r>
        <w:r>
          <w:rPr>
            <w:noProof/>
          </w:rPr>
          <w:fldChar w:fldCharType="end"/>
        </w:r>
      </w:p>
    </w:sdtContent>
  </w:sdt>
  <w:p w14:paraId="0B83D8F0" w14:textId="77777777" w:rsidR="00783A0B" w:rsidRPr="008E364A" w:rsidRDefault="00783A0B" w:rsidP="008E364A">
    <w:pPr>
      <w:pStyle w:val="Header"/>
      <w:ind w:firstLine="0"/>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7135"/>
    <w:multiLevelType w:val="hybridMultilevel"/>
    <w:tmpl w:val="A1C4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D164D"/>
    <w:multiLevelType w:val="hybridMultilevel"/>
    <w:tmpl w:val="9DC400C0"/>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11E36364"/>
    <w:multiLevelType w:val="hybridMultilevel"/>
    <w:tmpl w:val="A1966300"/>
    <w:lvl w:ilvl="0" w:tplc="3AAEA8D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C7D00"/>
    <w:multiLevelType w:val="hybridMultilevel"/>
    <w:tmpl w:val="0F94FD70"/>
    <w:lvl w:ilvl="0" w:tplc="04090001">
      <w:start w:val="1"/>
      <w:numFmt w:val="bullet"/>
      <w:lvlText w:val=""/>
      <w:lvlJc w:val="left"/>
      <w:pPr>
        <w:tabs>
          <w:tab w:val="num" w:pos="1515"/>
        </w:tabs>
        <w:ind w:left="1515" w:hanging="360"/>
      </w:pPr>
      <w:rPr>
        <w:rFonts w:ascii="Symbol" w:hAnsi="Symbol" w:hint="default"/>
      </w:rPr>
    </w:lvl>
    <w:lvl w:ilvl="1" w:tplc="7FCAD488">
      <w:numFmt w:val="bullet"/>
      <w:lvlText w:val="-"/>
      <w:lvlJc w:val="left"/>
      <w:pPr>
        <w:tabs>
          <w:tab w:val="num" w:pos="2235"/>
        </w:tabs>
        <w:ind w:left="2235" w:hanging="360"/>
      </w:pPr>
      <w:rPr>
        <w:rFonts w:ascii=".VnTime" w:eastAsia="Times New Roman" w:hAnsi=".VnTime" w:cs="Times New Roman"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4" w15:restartNumberingAfterBreak="0">
    <w:nsid w:val="1A155959"/>
    <w:multiLevelType w:val="hybridMultilevel"/>
    <w:tmpl w:val="C7BAB0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E4607"/>
    <w:multiLevelType w:val="hybridMultilevel"/>
    <w:tmpl w:val="088C53A8"/>
    <w:lvl w:ilvl="0" w:tplc="EF4E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0031F"/>
    <w:multiLevelType w:val="hybridMultilevel"/>
    <w:tmpl w:val="99F03110"/>
    <w:lvl w:ilvl="0" w:tplc="0EAE7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330FA"/>
    <w:multiLevelType w:val="hybridMultilevel"/>
    <w:tmpl w:val="215E6C0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8" w15:restartNumberingAfterBreak="0">
    <w:nsid w:val="329A0959"/>
    <w:multiLevelType w:val="hybridMultilevel"/>
    <w:tmpl w:val="8CFE96D0"/>
    <w:lvl w:ilvl="0" w:tplc="3AAEA8D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2E12F9"/>
    <w:multiLevelType w:val="hybridMultilevel"/>
    <w:tmpl w:val="0F3479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D918D7"/>
    <w:multiLevelType w:val="hybridMultilevel"/>
    <w:tmpl w:val="5C70D1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6E0BCE"/>
    <w:multiLevelType w:val="hybridMultilevel"/>
    <w:tmpl w:val="15E2BC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1E94B6F"/>
    <w:multiLevelType w:val="hybridMultilevel"/>
    <w:tmpl w:val="3EBC22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333B05"/>
    <w:multiLevelType w:val="hybridMultilevel"/>
    <w:tmpl w:val="CB1A51FE"/>
    <w:lvl w:ilvl="0" w:tplc="3AAEA8D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330B1"/>
    <w:multiLevelType w:val="hybridMultilevel"/>
    <w:tmpl w:val="83083D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1D29BB"/>
    <w:multiLevelType w:val="hybridMultilevel"/>
    <w:tmpl w:val="2AB264D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6" w15:restartNumberingAfterBreak="0">
    <w:nsid w:val="50C00F12"/>
    <w:multiLevelType w:val="hybridMultilevel"/>
    <w:tmpl w:val="D2BC2A9C"/>
    <w:lvl w:ilvl="0" w:tplc="6B8EA2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EC23E9"/>
    <w:multiLevelType w:val="hybridMultilevel"/>
    <w:tmpl w:val="D376DC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4F2C4F"/>
    <w:multiLevelType w:val="hybridMultilevel"/>
    <w:tmpl w:val="1FA09C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4136D79"/>
    <w:multiLevelType w:val="hybridMultilevel"/>
    <w:tmpl w:val="A1C47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7D4836"/>
    <w:multiLevelType w:val="hybridMultilevel"/>
    <w:tmpl w:val="5A4C8924"/>
    <w:lvl w:ilvl="0" w:tplc="290E4696">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FE6467"/>
    <w:multiLevelType w:val="hybridMultilevel"/>
    <w:tmpl w:val="12629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0A0817"/>
    <w:multiLevelType w:val="hybridMultilevel"/>
    <w:tmpl w:val="057CA6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CF2D3B"/>
    <w:multiLevelType w:val="hybridMultilevel"/>
    <w:tmpl w:val="EA660A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7985D86"/>
    <w:multiLevelType w:val="hybridMultilevel"/>
    <w:tmpl w:val="401CFA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79197488">
    <w:abstractNumId w:val="22"/>
  </w:num>
  <w:num w:numId="2" w16cid:durableId="218633715">
    <w:abstractNumId w:val="4"/>
  </w:num>
  <w:num w:numId="3" w16cid:durableId="1046032145">
    <w:abstractNumId w:val="14"/>
  </w:num>
  <w:num w:numId="4" w16cid:durableId="2136023866">
    <w:abstractNumId w:val="8"/>
  </w:num>
  <w:num w:numId="5" w16cid:durableId="598219563">
    <w:abstractNumId w:val="2"/>
  </w:num>
  <w:num w:numId="6" w16cid:durableId="1728338494">
    <w:abstractNumId w:val="13"/>
  </w:num>
  <w:num w:numId="7" w16cid:durableId="389572629">
    <w:abstractNumId w:val="23"/>
  </w:num>
  <w:num w:numId="8" w16cid:durableId="308098713">
    <w:abstractNumId w:val="7"/>
  </w:num>
  <w:num w:numId="9" w16cid:durableId="1351760132">
    <w:abstractNumId w:val="1"/>
  </w:num>
  <w:num w:numId="10" w16cid:durableId="1074670943">
    <w:abstractNumId w:val="12"/>
  </w:num>
  <w:num w:numId="11" w16cid:durableId="2016372677">
    <w:abstractNumId w:val="18"/>
  </w:num>
  <w:num w:numId="12" w16cid:durableId="1683818667">
    <w:abstractNumId w:val="11"/>
  </w:num>
  <w:num w:numId="13" w16cid:durableId="1068961985">
    <w:abstractNumId w:val="10"/>
  </w:num>
  <w:num w:numId="14" w16cid:durableId="781996487">
    <w:abstractNumId w:val="17"/>
  </w:num>
  <w:num w:numId="15" w16cid:durableId="688411309">
    <w:abstractNumId w:val="15"/>
  </w:num>
  <w:num w:numId="16" w16cid:durableId="1378506855">
    <w:abstractNumId w:val="3"/>
  </w:num>
  <w:num w:numId="17" w16cid:durableId="37125094">
    <w:abstractNumId w:val="24"/>
  </w:num>
  <w:num w:numId="18" w16cid:durableId="633099641">
    <w:abstractNumId w:val="9"/>
  </w:num>
  <w:num w:numId="19" w16cid:durableId="53509962">
    <w:abstractNumId w:val="21"/>
  </w:num>
  <w:num w:numId="20" w16cid:durableId="1071390826">
    <w:abstractNumId w:val="20"/>
  </w:num>
  <w:num w:numId="21" w16cid:durableId="1688478742">
    <w:abstractNumId w:val="6"/>
  </w:num>
  <w:num w:numId="22" w16cid:durableId="440884799">
    <w:abstractNumId w:val="16"/>
  </w:num>
  <w:num w:numId="23" w16cid:durableId="1619095111">
    <w:abstractNumId w:val="5"/>
  </w:num>
  <w:num w:numId="24" w16cid:durableId="1595897036">
    <w:abstractNumId w:val="0"/>
  </w:num>
  <w:num w:numId="25" w16cid:durableId="16243394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DB"/>
    <w:rsid w:val="000001A3"/>
    <w:rsid w:val="00003201"/>
    <w:rsid w:val="00003C47"/>
    <w:rsid w:val="0000404B"/>
    <w:rsid w:val="00004CC5"/>
    <w:rsid w:val="000059AE"/>
    <w:rsid w:val="00005CE1"/>
    <w:rsid w:val="0000794B"/>
    <w:rsid w:val="000115B7"/>
    <w:rsid w:val="00011A72"/>
    <w:rsid w:val="0002164B"/>
    <w:rsid w:val="000231BD"/>
    <w:rsid w:val="000245F8"/>
    <w:rsid w:val="00032B07"/>
    <w:rsid w:val="00033623"/>
    <w:rsid w:val="000422E9"/>
    <w:rsid w:val="000442D9"/>
    <w:rsid w:val="000502C7"/>
    <w:rsid w:val="00052C05"/>
    <w:rsid w:val="00063989"/>
    <w:rsid w:val="000640DC"/>
    <w:rsid w:val="000667FD"/>
    <w:rsid w:val="00066F7B"/>
    <w:rsid w:val="00067E6B"/>
    <w:rsid w:val="0007021F"/>
    <w:rsid w:val="000711C3"/>
    <w:rsid w:val="00071446"/>
    <w:rsid w:val="00072483"/>
    <w:rsid w:val="00072901"/>
    <w:rsid w:val="000739BD"/>
    <w:rsid w:val="000826A6"/>
    <w:rsid w:val="00090477"/>
    <w:rsid w:val="000929C0"/>
    <w:rsid w:val="00096FCC"/>
    <w:rsid w:val="000A17AE"/>
    <w:rsid w:val="000A2FF4"/>
    <w:rsid w:val="000A5886"/>
    <w:rsid w:val="000B0F93"/>
    <w:rsid w:val="000B133A"/>
    <w:rsid w:val="000B174E"/>
    <w:rsid w:val="000B1A39"/>
    <w:rsid w:val="000B29A6"/>
    <w:rsid w:val="000B4517"/>
    <w:rsid w:val="000B6FA8"/>
    <w:rsid w:val="000C18F8"/>
    <w:rsid w:val="000C1DDE"/>
    <w:rsid w:val="000C232D"/>
    <w:rsid w:val="000C2392"/>
    <w:rsid w:val="000C3509"/>
    <w:rsid w:val="000C62CF"/>
    <w:rsid w:val="000C6908"/>
    <w:rsid w:val="000D4B81"/>
    <w:rsid w:val="000D6426"/>
    <w:rsid w:val="000D71E2"/>
    <w:rsid w:val="000E0E3A"/>
    <w:rsid w:val="000E1CA3"/>
    <w:rsid w:val="000E29C7"/>
    <w:rsid w:val="000E4508"/>
    <w:rsid w:val="000E7421"/>
    <w:rsid w:val="000F3E9F"/>
    <w:rsid w:val="0010119A"/>
    <w:rsid w:val="00101D2C"/>
    <w:rsid w:val="00103D42"/>
    <w:rsid w:val="00103D58"/>
    <w:rsid w:val="00110784"/>
    <w:rsid w:val="0011183E"/>
    <w:rsid w:val="001118F2"/>
    <w:rsid w:val="00113A9D"/>
    <w:rsid w:val="00115844"/>
    <w:rsid w:val="00117416"/>
    <w:rsid w:val="0011797C"/>
    <w:rsid w:val="001210BA"/>
    <w:rsid w:val="00122CD2"/>
    <w:rsid w:val="00125029"/>
    <w:rsid w:val="00126A41"/>
    <w:rsid w:val="0013159C"/>
    <w:rsid w:val="001337F8"/>
    <w:rsid w:val="00133CD0"/>
    <w:rsid w:val="00135126"/>
    <w:rsid w:val="00136B4E"/>
    <w:rsid w:val="00144A22"/>
    <w:rsid w:val="0014595B"/>
    <w:rsid w:val="001461DB"/>
    <w:rsid w:val="00147A4F"/>
    <w:rsid w:val="001542FE"/>
    <w:rsid w:val="00154D59"/>
    <w:rsid w:val="00160421"/>
    <w:rsid w:val="001636B5"/>
    <w:rsid w:val="0016544C"/>
    <w:rsid w:val="00172744"/>
    <w:rsid w:val="00175380"/>
    <w:rsid w:val="00184C5B"/>
    <w:rsid w:val="0018714F"/>
    <w:rsid w:val="00190E5F"/>
    <w:rsid w:val="00192718"/>
    <w:rsid w:val="00193127"/>
    <w:rsid w:val="001945F2"/>
    <w:rsid w:val="001960A3"/>
    <w:rsid w:val="00196494"/>
    <w:rsid w:val="00196D67"/>
    <w:rsid w:val="001A2E23"/>
    <w:rsid w:val="001A3388"/>
    <w:rsid w:val="001A3419"/>
    <w:rsid w:val="001A7C15"/>
    <w:rsid w:val="001B4C4E"/>
    <w:rsid w:val="001B6ABF"/>
    <w:rsid w:val="001C074E"/>
    <w:rsid w:val="001C343D"/>
    <w:rsid w:val="001C4AA6"/>
    <w:rsid w:val="001C72FD"/>
    <w:rsid w:val="001C7646"/>
    <w:rsid w:val="001D0019"/>
    <w:rsid w:val="001D0481"/>
    <w:rsid w:val="001D181F"/>
    <w:rsid w:val="001D50D9"/>
    <w:rsid w:val="001D538D"/>
    <w:rsid w:val="001E02F9"/>
    <w:rsid w:val="001E1BE0"/>
    <w:rsid w:val="001E53A6"/>
    <w:rsid w:val="001E5CCC"/>
    <w:rsid w:val="001E7872"/>
    <w:rsid w:val="001F159F"/>
    <w:rsid w:val="001F1A4A"/>
    <w:rsid w:val="001F1B37"/>
    <w:rsid w:val="001F1EEB"/>
    <w:rsid w:val="001F1F9A"/>
    <w:rsid w:val="001F229C"/>
    <w:rsid w:val="001F38C4"/>
    <w:rsid w:val="001F50C3"/>
    <w:rsid w:val="001F51EF"/>
    <w:rsid w:val="002004DB"/>
    <w:rsid w:val="0020076E"/>
    <w:rsid w:val="0020131A"/>
    <w:rsid w:val="00203E5B"/>
    <w:rsid w:val="00206B0F"/>
    <w:rsid w:val="002158EA"/>
    <w:rsid w:val="00216584"/>
    <w:rsid w:val="00217C34"/>
    <w:rsid w:val="00220BE4"/>
    <w:rsid w:val="00223779"/>
    <w:rsid w:val="002260B5"/>
    <w:rsid w:val="002275F0"/>
    <w:rsid w:val="00232E1D"/>
    <w:rsid w:val="0023407B"/>
    <w:rsid w:val="00234C8B"/>
    <w:rsid w:val="00236785"/>
    <w:rsid w:val="00237BFB"/>
    <w:rsid w:val="00241A4A"/>
    <w:rsid w:val="00242825"/>
    <w:rsid w:val="00243F0B"/>
    <w:rsid w:val="0024518C"/>
    <w:rsid w:val="00250725"/>
    <w:rsid w:val="00251623"/>
    <w:rsid w:val="0025319C"/>
    <w:rsid w:val="00257057"/>
    <w:rsid w:val="002571A5"/>
    <w:rsid w:val="00257E13"/>
    <w:rsid w:val="00263095"/>
    <w:rsid w:val="002654A7"/>
    <w:rsid w:val="00276EC7"/>
    <w:rsid w:val="002824E6"/>
    <w:rsid w:val="0028425E"/>
    <w:rsid w:val="00285EDD"/>
    <w:rsid w:val="0028672F"/>
    <w:rsid w:val="002871CF"/>
    <w:rsid w:val="00287D55"/>
    <w:rsid w:val="00290042"/>
    <w:rsid w:val="0029110E"/>
    <w:rsid w:val="00293934"/>
    <w:rsid w:val="00295AD3"/>
    <w:rsid w:val="00297093"/>
    <w:rsid w:val="002A0C01"/>
    <w:rsid w:val="002A3819"/>
    <w:rsid w:val="002A52DB"/>
    <w:rsid w:val="002A5BFE"/>
    <w:rsid w:val="002A678C"/>
    <w:rsid w:val="002A7C8D"/>
    <w:rsid w:val="002B0AD4"/>
    <w:rsid w:val="002B3C7A"/>
    <w:rsid w:val="002B5347"/>
    <w:rsid w:val="002B6AD2"/>
    <w:rsid w:val="002C18F2"/>
    <w:rsid w:val="002C205E"/>
    <w:rsid w:val="002C36E5"/>
    <w:rsid w:val="002C663B"/>
    <w:rsid w:val="002D16FB"/>
    <w:rsid w:val="002D34A7"/>
    <w:rsid w:val="002D3703"/>
    <w:rsid w:val="002D4D05"/>
    <w:rsid w:val="002D6FAF"/>
    <w:rsid w:val="002D78A9"/>
    <w:rsid w:val="002E2BE0"/>
    <w:rsid w:val="002E3B62"/>
    <w:rsid w:val="002F0389"/>
    <w:rsid w:val="002F10AC"/>
    <w:rsid w:val="002F1545"/>
    <w:rsid w:val="002F2F33"/>
    <w:rsid w:val="002F342C"/>
    <w:rsid w:val="002F3F40"/>
    <w:rsid w:val="002F5738"/>
    <w:rsid w:val="00301245"/>
    <w:rsid w:val="00307C26"/>
    <w:rsid w:val="003108A4"/>
    <w:rsid w:val="003128EB"/>
    <w:rsid w:val="00312980"/>
    <w:rsid w:val="00313583"/>
    <w:rsid w:val="0031711B"/>
    <w:rsid w:val="00317349"/>
    <w:rsid w:val="0032237E"/>
    <w:rsid w:val="0032726F"/>
    <w:rsid w:val="00330505"/>
    <w:rsid w:val="00330B57"/>
    <w:rsid w:val="00331CDC"/>
    <w:rsid w:val="00340500"/>
    <w:rsid w:val="00341110"/>
    <w:rsid w:val="00341BD9"/>
    <w:rsid w:val="00342E9B"/>
    <w:rsid w:val="00343837"/>
    <w:rsid w:val="00345209"/>
    <w:rsid w:val="00350553"/>
    <w:rsid w:val="003520B7"/>
    <w:rsid w:val="00353DCA"/>
    <w:rsid w:val="003602F2"/>
    <w:rsid w:val="00364A63"/>
    <w:rsid w:val="003650F1"/>
    <w:rsid w:val="00365550"/>
    <w:rsid w:val="00365D5B"/>
    <w:rsid w:val="00371141"/>
    <w:rsid w:val="00371C15"/>
    <w:rsid w:val="00374C31"/>
    <w:rsid w:val="00375037"/>
    <w:rsid w:val="00376094"/>
    <w:rsid w:val="003765BC"/>
    <w:rsid w:val="00380461"/>
    <w:rsid w:val="00381460"/>
    <w:rsid w:val="0038614C"/>
    <w:rsid w:val="00394A11"/>
    <w:rsid w:val="00395820"/>
    <w:rsid w:val="003A554B"/>
    <w:rsid w:val="003A579A"/>
    <w:rsid w:val="003A5F2D"/>
    <w:rsid w:val="003B05D1"/>
    <w:rsid w:val="003B2287"/>
    <w:rsid w:val="003B3C0C"/>
    <w:rsid w:val="003B3DD1"/>
    <w:rsid w:val="003B3E4B"/>
    <w:rsid w:val="003B6673"/>
    <w:rsid w:val="003B6B7D"/>
    <w:rsid w:val="003B7A99"/>
    <w:rsid w:val="003C1EC5"/>
    <w:rsid w:val="003C541C"/>
    <w:rsid w:val="003C7188"/>
    <w:rsid w:val="003C7F23"/>
    <w:rsid w:val="003D0EB8"/>
    <w:rsid w:val="003D1A74"/>
    <w:rsid w:val="003D30EE"/>
    <w:rsid w:val="003D5C47"/>
    <w:rsid w:val="003D61CB"/>
    <w:rsid w:val="003E0C45"/>
    <w:rsid w:val="003E23B6"/>
    <w:rsid w:val="003E5442"/>
    <w:rsid w:val="003E65D6"/>
    <w:rsid w:val="003E77AA"/>
    <w:rsid w:val="003F053F"/>
    <w:rsid w:val="003F21DD"/>
    <w:rsid w:val="003F3160"/>
    <w:rsid w:val="003F4F81"/>
    <w:rsid w:val="00401A79"/>
    <w:rsid w:val="004049D2"/>
    <w:rsid w:val="00404AB0"/>
    <w:rsid w:val="00404F02"/>
    <w:rsid w:val="00405275"/>
    <w:rsid w:val="00406C76"/>
    <w:rsid w:val="004103B2"/>
    <w:rsid w:val="004123E0"/>
    <w:rsid w:val="004143E4"/>
    <w:rsid w:val="00416AD5"/>
    <w:rsid w:val="00417F35"/>
    <w:rsid w:val="00425C56"/>
    <w:rsid w:val="004313E8"/>
    <w:rsid w:val="0043169F"/>
    <w:rsid w:val="00432351"/>
    <w:rsid w:val="004328EA"/>
    <w:rsid w:val="00432D5C"/>
    <w:rsid w:val="0043391C"/>
    <w:rsid w:val="00434B7B"/>
    <w:rsid w:val="00434FE4"/>
    <w:rsid w:val="00435EF7"/>
    <w:rsid w:val="0043612C"/>
    <w:rsid w:val="00441322"/>
    <w:rsid w:val="00447AC7"/>
    <w:rsid w:val="004514E5"/>
    <w:rsid w:val="004532BB"/>
    <w:rsid w:val="004544BD"/>
    <w:rsid w:val="00455092"/>
    <w:rsid w:val="004550E7"/>
    <w:rsid w:val="00462723"/>
    <w:rsid w:val="00465B80"/>
    <w:rsid w:val="00470065"/>
    <w:rsid w:val="00472AA8"/>
    <w:rsid w:val="00474185"/>
    <w:rsid w:val="004852E5"/>
    <w:rsid w:val="004905C2"/>
    <w:rsid w:val="00490861"/>
    <w:rsid w:val="00492058"/>
    <w:rsid w:val="00492B64"/>
    <w:rsid w:val="004965EA"/>
    <w:rsid w:val="004A057B"/>
    <w:rsid w:val="004A0D66"/>
    <w:rsid w:val="004A0E8E"/>
    <w:rsid w:val="004A14C3"/>
    <w:rsid w:val="004A257F"/>
    <w:rsid w:val="004A43AF"/>
    <w:rsid w:val="004A7131"/>
    <w:rsid w:val="004B1458"/>
    <w:rsid w:val="004B258B"/>
    <w:rsid w:val="004B3F20"/>
    <w:rsid w:val="004B6497"/>
    <w:rsid w:val="004C15CA"/>
    <w:rsid w:val="004C30EB"/>
    <w:rsid w:val="004C3D25"/>
    <w:rsid w:val="004C6B22"/>
    <w:rsid w:val="004C7BAF"/>
    <w:rsid w:val="004D219A"/>
    <w:rsid w:val="004D4D4A"/>
    <w:rsid w:val="004E008D"/>
    <w:rsid w:val="004E1383"/>
    <w:rsid w:val="004E5DE8"/>
    <w:rsid w:val="004E5FF9"/>
    <w:rsid w:val="004E7DE8"/>
    <w:rsid w:val="004E7EE0"/>
    <w:rsid w:val="004F08B0"/>
    <w:rsid w:val="004F1310"/>
    <w:rsid w:val="004F2CC6"/>
    <w:rsid w:val="004F3E7E"/>
    <w:rsid w:val="004F459A"/>
    <w:rsid w:val="004F7F37"/>
    <w:rsid w:val="004F7F3A"/>
    <w:rsid w:val="005017AE"/>
    <w:rsid w:val="00502AF9"/>
    <w:rsid w:val="005030BB"/>
    <w:rsid w:val="005108A7"/>
    <w:rsid w:val="00511BDE"/>
    <w:rsid w:val="0051270D"/>
    <w:rsid w:val="00515B5C"/>
    <w:rsid w:val="00517032"/>
    <w:rsid w:val="00517EF7"/>
    <w:rsid w:val="005200CE"/>
    <w:rsid w:val="00521E57"/>
    <w:rsid w:val="00523110"/>
    <w:rsid w:val="0052354B"/>
    <w:rsid w:val="0052528F"/>
    <w:rsid w:val="005252D0"/>
    <w:rsid w:val="00532D69"/>
    <w:rsid w:val="00533F25"/>
    <w:rsid w:val="00536FB7"/>
    <w:rsid w:val="00542210"/>
    <w:rsid w:val="005437BB"/>
    <w:rsid w:val="00553FF6"/>
    <w:rsid w:val="005569B3"/>
    <w:rsid w:val="0055711B"/>
    <w:rsid w:val="00557392"/>
    <w:rsid w:val="005576C7"/>
    <w:rsid w:val="005630BD"/>
    <w:rsid w:val="005641B8"/>
    <w:rsid w:val="00564239"/>
    <w:rsid w:val="0056690C"/>
    <w:rsid w:val="00567C3F"/>
    <w:rsid w:val="00570BA4"/>
    <w:rsid w:val="00571BEB"/>
    <w:rsid w:val="00572491"/>
    <w:rsid w:val="0057478F"/>
    <w:rsid w:val="00577B13"/>
    <w:rsid w:val="00580D64"/>
    <w:rsid w:val="00581622"/>
    <w:rsid w:val="00582207"/>
    <w:rsid w:val="005831E3"/>
    <w:rsid w:val="00583822"/>
    <w:rsid w:val="00584FF3"/>
    <w:rsid w:val="00585F01"/>
    <w:rsid w:val="00590356"/>
    <w:rsid w:val="005918BB"/>
    <w:rsid w:val="00594C63"/>
    <w:rsid w:val="0059518A"/>
    <w:rsid w:val="005A181D"/>
    <w:rsid w:val="005A2183"/>
    <w:rsid w:val="005B1863"/>
    <w:rsid w:val="005B2A40"/>
    <w:rsid w:val="005B665F"/>
    <w:rsid w:val="005B6935"/>
    <w:rsid w:val="005C51F3"/>
    <w:rsid w:val="005C59A6"/>
    <w:rsid w:val="005C764C"/>
    <w:rsid w:val="005C7CF3"/>
    <w:rsid w:val="005D0C3A"/>
    <w:rsid w:val="005D0E5E"/>
    <w:rsid w:val="005D3C23"/>
    <w:rsid w:val="005D3EAD"/>
    <w:rsid w:val="005E0B75"/>
    <w:rsid w:val="005E162F"/>
    <w:rsid w:val="005E39F5"/>
    <w:rsid w:val="005E4A68"/>
    <w:rsid w:val="005F13F8"/>
    <w:rsid w:val="005F296F"/>
    <w:rsid w:val="005F4431"/>
    <w:rsid w:val="006000C2"/>
    <w:rsid w:val="0060219F"/>
    <w:rsid w:val="0060552A"/>
    <w:rsid w:val="00605BA9"/>
    <w:rsid w:val="00611454"/>
    <w:rsid w:val="00613CBF"/>
    <w:rsid w:val="00613DC3"/>
    <w:rsid w:val="0061433B"/>
    <w:rsid w:val="006246CC"/>
    <w:rsid w:val="006250C6"/>
    <w:rsid w:val="00625781"/>
    <w:rsid w:val="006277B7"/>
    <w:rsid w:val="0063429E"/>
    <w:rsid w:val="00635CA0"/>
    <w:rsid w:val="006362A0"/>
    <w:rsid w:val="006370C8"/>
    <w:rsid w:val="00640D7E"/>
    <w:rsid w:val="0064387D"/>
    <w:rsid w:val="00653A7C"/>
    <w:rsid w:val="0065575C"/>
    <w:rsid w:val="00657EFB"/>
    <w:rsid w:val="0066158F"/>
    <w:rsid w:val="00665C6B"/>
    <w:rsid w:val="00665CFE"/>
    <w:rsid w:val="00667339"/>
    <w:rsid w:val="00667FBE"/>
    <w:rsid w:val="00670118"/>
    <w:rsid w:val="0067395C"/>
    <w:rsid w:val="00674A00"/>
    <w:rsid w:val="00674A90"/>
    <w:rsid w:val="00674DB8"/>
    <w:rsid w:val="00674FD8"/>
    <w:rsid w:val="006775B8"/>
    <w:rsid w:val="006776DB"/>
    <w:rsid w:val="00677CC3"/>
    <w:rsid w:val="00681F88"/>
    <w:rsid w:val="00682E64"/>
    <w:rsid w:val="0068358D"/>
    <w:rsid w:val="0068368C"/>
    <w:rsid w:val="00686FB7"/>
    <w:rsid w:val="006907A7"/>
    <w:rsid w:val="00692403"/>
    <w:rsid w:val="00692B81"/>
    <w:rsid w:val="00692E0B"/>
    <w:rsid w:val="00693BC1"/>
    <w:rsid w:val="006940D2"/>
    <w:rsid w:val="006967A9"/>
    <w:rsid w:val="006A2D5D"/>
    <w:rsid w:val="006B11CB"/>
    <w:rsid w:val="006B2C99"/>
    <w:rsid w:val="006B3C23"/>
    <w:rsid w:val="006B597A"/>
    <w:rsid w:val="006C0CD9"/>
    <w:rsid w:val="006C2451"/>
    <w:rsid w:val="006D0790"/>
    <w:rsid w:val="006D0C58"/>
    <w:rsid w:val="006D0F56"/>
    <w:rsid w:val="006D3894"/>
    <w:rsid w:val="006E00C7"/>
    <w:rsid w:val="006E2E1C"/>
    <w:rsid w:val="006E34C3"/>
    <w:rsid w:val="006E4069"/>
    <w:rsid w:val="006E5C75"/>
    <w:rsid w:val="006E5EE6"/>
    <w:rsid w:val="006E7840"/>
    <w:rsid w:val="006F09E9"/>
    <w:rsid w:val="006F33F6"/>
    <w:rsid w:val="006F54D2"/>
    <w:rsid w:val="006F5F96"/>
    <w:rsid w:val="006F69FB"/>
    <w:rsid w:val="006F6FD2"/>
    <w:rsid w:val="00700E36"/>
    <w:rsid w:val="00703F39"/>
    <w:rsid w:val="0070475A"/>
    <w:rsid w:val="00704B4C"/>
    <w:rsid w:val="00705C83"/>
    <w:rsid w:val="00707111"/>
    <w:rsid w:val="007077EF"/>
    <w:rsid w:val="00710663"/>
    <w:rsid w:val="0071272D"/>
    <w:rsid w:val="0071275A"/>
    <w:rsid w:val="007175C3"/>
    <w:rsid w:val="00723565"/>
    <w:rsid w:val="007266FF"/>
    <w:rsid w:val="0073130D"/>
    <w:rsid w:val="007366BF"/>
    <w:rsid w:val="00741921"/>
    <w:rsid w:val="0074367C"/>
    <w:rsid w:val="00745679"/>
    <w:rsid w:val="00752780"/>
    <w:rsid w:val="00752D39"/>
    <w:rsid w:val="00754632"/>
    <w:rsid w:val="00755349"/>
    <w:rsid w:val="00757816"/>
    <w:rsid w:val="007639D6"/>
    <w:rsid w:val="00766FFB"/>
    <w:rsid w:val="00773172"/>
    <w:rsid w:val="00774966"/>
    <w:rsid w:val="00776416"/>
    <w:rsid w:val="00776C05"/>
    <w:rsid w:val="007775D2"/>
    <w:rsid w:val="00781A2D"/>
    <w:rsid w:val="00781E65"/>
    <w:rsid w:val="00782715"/>
    <w:rsid w:val="00783A0B"/>
    <w:rsid w:val="00784A1E"/>
    <w:rsid w:val="00785BF0"/>
    <w:rsid w:val="00786275"/>
    <w:rsid w:val="00790495"/>
    <w:rsid w:val="00791D85"/>
    <w:rsid w:val="00791F1B"/>
    <w:rsid w:val="007951EC"/>
    <w:rsid w:val="00795A6B"/>
    <w:rsid w:val="00797E70"/>
    <w:rsid w:val="007A48B8"/>
    <w:rsid w:val="007A6EEF"/>
    <w:rsid w:val="007A779E"/>
    <w:rsid w:val="007B1916"/>
    <w:rsid w:val="007B19A2"/>
    <w:rsid w:val="007B5A02"/>
    <w:rsid w:val="007B67E1"/>
    <w:rsid w:val="007C1897"/>
    <w:rsid w:val="007C21D3"/>
    <w:rsid w:val="007C7BB0"/>
    <w:rsid w:val="007D1BEE"/>
    <w:rsid w:val="007E0E7D"/>
    <w:rsid w:val="007E1A4A"/>
    <w:rsid w:val="007E38CD"/>
    <w:rsid w:val="007E395B"/>
    <w:rsid w:val="007F03D1"/>
    <w:rsid w:val="007F05BB"/>
    <w:rsid w:val="007F0EDD"/>
    <w:rsid w:val="007F30E0"/>
    <w:rsid w:val="0080650E"/>
    <w:rsid w:val="00806838"/>
    <w:rsid w:val="0080723E"/>
    <w:rsid w:val="00811FC6"/>
    <w:rsid w:val="00812197"/>
    <w:rsid w:val="00813ED8"/>
    <w:rsid w:val="00815650"/>
    <w:rsid w:val="008204EF"/>
    <w:rsid w:val="00823BBA"/>
    <w:rsid w:val="00823F6A"/>
    <w:rsid w:val="00824E80"/>
    <w:rsid w:val="00825091"/>
    <w:rsid w:val="008301F8"/>
    <w:rsid w:val="00834549"/>
    <w:rsid w:val="00835881"/>
    <w:rsid w:val="0084124D"/>
    <w:rsid w:val="008440A4"/>
    <w:rsid w:val="00853C84"/>
    <w:rsid w:val="00854C8D"/>
    <w:rsid w:val="00856903"/>
    <w:rsid w:val="0086125E"/>
    <w:rsid w:val="0086144E"/>
    <w:rsid w:val="00861899"/>
    <w:rsid w:val="00863315"/>
    <w:rsid w:val="00865562"/>
    <w:rsid w:val="00865694"/>
    <w:rsid w:val="0087068C"/>
    <w:rsid w:val="0087186C"/>
    <w:rsid w:val="00874F7B"/>
    <w:rsid w:val="00875A6E"/>
    <w:rsid w:val="00876B40"/>
    <w:rsid w:val="00877557"/>
    <w:rsid w:val="00877BE7"/>
    <w:rsid w:val="00884D7D"/>
    <w:rsid w:val="0089238E"/>
    <w:rsid w:val="00896322"/>
    <w:rsid w:val="008A1C2D"/>
    <w:rsid w:val="008A26D2"/>
    <w:rsid w:val="008A65DB"/>
    <w:rsid w:val="008B094A"/>
    <w:rsid w:val="008B13E5"/>
    <w:rsid w:val="008B19FE"/>
    <w:rsid w:val="008B433F"/>
    <w:rsid w:val="008C1B4F"/>
    <w:rsid w:val="008C1DE1"/>
    <w:rsid w:val="008C2009"/>
    <w:rsid w:val="008C23D4"/>
    <w:rsid w:val="008D17AD"/>
    <w:rsid w:val="008D2014"/>
    <w:rsid w:val="008D2FC1"/>
    <w:rsid w:val="008D5658"/>
    <w:rsid w:val="008D6298"/>
    <w:rsid w:val="008E364A"/>
    <w:rsid w:val="008E594A"/>
    <w:rsid w:val="008E614D"/>
    <w:rsid w:val="008E7E4A"/>
    <w:rsid w:val="008E7F35"/>
    <w:rsid w:val="008F27F1"/>
    <w:rsid w:val="008F3C78"/>
    <w:rsid w:val="008F4F06"/>
    <w:rsid w:val="008F50C2"/>
    <w:rsid w:val="008F5447"/>
    <w:rsid w:val="008F6957"/>
    <w:rsid w:val="008F7BE5"/>
    <w:rsid w:val="00902C96"/>
    <w:rsid w:val="00907E07"/>
    <w:rsid w:val="0091687A"/>
    <w:rsid w:val="009176C2"/>
    <w:rsid w:val="00921BD6"/>
    <w:rsid w:val="00925DDC"/>
    <w:rsid w:val="00930399"/>
    <w:rsid w:val="00931B2D"/>
    <w:rsid w:val="00931F43"/>
    <w:rsid w:val="0093360D"/>
    <w:rsid w:val="0093754B"/>
    <w:rsid w:val="00937C2B"/>
    <w:rsid w:val="0094074A"/>
    <w:rsid w:val="009510D5"/>
    <w:rsid w:val="00951487"/>
    <w:rsid w:val="00952AB5"/>
    <w:rsid w:val="00956FC5"/>
    <w:rsid w:val="009573C9"/>
    <w:rsid w:val="009601FA"/>
    <w:rsid w:val="00962C73"/>
    <w:rsid w:val="00964983"/>
    <w:rsid w:val="0097087A"/>
    <w:rsid w:val="00971AD3"/>
    <w:rsid w:val="00971F7C"/>
    <w:rsid w:val="00973D85"/>
    <w:rsid w:val="0097750B"/>
    <w:rsid w:val="009804F9"/>
    <w:rsid w:val="00983DEF"/>
    <w:rsid w:val="00984C3A"/>
    <w:rsid w:val="009871D3"/>
    <w:rsid w:val="00987286"/>
    <w:rsid w:val="009872B9"/>
    <w:rsid w:val="00987335"/>
    <w:rsid w:val="009904A0"/>
    <w:rsid w:val="009906FE"/>
    <w:rsid w:val="00996CF0"/>
    <w:rsid w:val="00997C24"/>
    <w:rsid w:val="009A2CBB"/>
    <w:rsid w:val="009A39CC"/>
    <w:rsid w:val="009A681E"/>
    <w:rsid w:val="009A6EC1"/>
    <w:rsid w:val="009A7217"/>
    <w:rsid w:val="009A7294"/>
    <w:rsid w:val="009B0E34"/>
    <w:rsid w:val="009B6EB1"/>
    <w:rsid w:val="009B7A29"/>
    <w:rsid w:val="009C1B47"/>
    <w:rsid w:val="009C1DA8"/>
    <w:rsid w:val="009D0624"/>
    <w:rsid w:val="009D2264"/>
    <w:rsid w:val="009D67F8"/>
    <w:rsid w:val="009E0710"/>
    <w:rsid w:val="009E109A"/>
    <w:rsid w:val="009E20E2"/>
    <w:rsid w:val="009E3568"/>
    <w:rsid w:val="009E606D"/>
    <w:rsid w:val="009E6A99"/>
    <w:rsid w:val="009E6FB3"/>
    <w:rsid w:val="009E785B"/>
    <w:rsid w:val="009F2D48"/>
    <w:rsid w:val="009F67D2"/>
    <w:rsid w:val="00A0386A"/>
    <w:rsid w:val="00A06B2A"/>
    <w:rsid w:val="00A06DD7"/>
    <w:rsid w:val="00A07F4A"/>
    <w:rsid w:val="00A10EFB"/>
    <w:rsid w:val="00A115F3"/>
    <w:rsid w:val="00A117B5"/>
    <w:rsid w:val="00A11A58"/>
    <w:rsid w:val="00A13A47"/>
    <w:rsid w:val="00A13ABB"/>
    <w:rsid w:val="00A15CC6"/>
    <w:rsid w:val="00A164C5"/>
    <w:rsid w:val="00A16E4F"/>
    <w:rsid w:val="00A16EA6"/>
    <w:rsid w:val="00A1751A"/>
    <w:rsid w:val="00A2288C"/>
    <w:rsid w:val="00A22CAC"/>
    <w:rsid w:val="00A23556"/>
    <w:rsid w:val="00A240FC"/>
    <w:rsid w:val="00A24EC9"/>
    <w:rsid w:val="00A25A63"/>
    <w:rsid w:val="00A27C65"/>
    <w:rsid w:val="00A308FA"/>
    <w:rsid w:val="00A36B4D"/>
    <w:rsid w:val="00A37D01"/>
    <w:rsid w:val="00A4620D"/>
    <w:rsid w:val="00A468DA"/>
    <w:rsid w:val="00A468DF"/>
    <w:rsid w:val="00A46E7B"/>
    <w:rsid w:val="00A476CC"/>
    <w:rsid w:val="00A5064D"/>
    <w:rsid w:val="00A51153"/>
    <w:rsid w:val="00A51483"/>
    <w:rsid w:val="00A517AC"/>
    <w:rsid w:val="00A526EF"/>
    <w:rsid w:val="00A5288F"/>
    <w:rsid w:val="00A532D7"/>
    <w:rsid w:val="00A53F6A"/>
    <w:rsid w:val="00A548F8"/>
    <w:rsid w:val="00A54CDE"/>
    <w:rsid w:val="00A553A4"/>
    <w:rsid w:val="00A557D8"/>
    <w:rsid w:val="00A56329"/>
    <w:rsid w:val="00A61761"/>
    <w:rsid w:val="00A654A3"/>
    <w:rsid w:val="00A65649"/>
    <w:rsid w:val="00A700F4"/>
    <w:rsid w:val="00A77775"/>
    <w:rsid w:val="00A87FD1"/>
    <w:rsid w:val="00A90DA6"/>
    <w:rsid w:val="00A93155"/>
    <w:rsid w:val="00A96FC6"/>
    <w:rsid w:val="00AA0845"/>
    <w:rsid w:val="00AA1049"/>
    <w:rsid w:val="00AA12E7"/>
    <w:rsid w:val="00AA1DED"/>
    <w:rsid w:val="00AA37EE"/>
    <w:rsid w:val="00AB412F"/>
    <w:rsid w:val="00AB43AC"/>
    <w:rsid w:val="00AB52BF"/>
    <w:rsid w:val="00AB72E6"/>
    <w:rsid w:val="00AC21B0"/>
    <w:rsid w:val="00AC5C8A"/>
    <w:rsid w:val="00AC6398"/>
    <w:rsid w:val="00AE2A9A"/>
    <w:rsid w:val="00AE2C9A"/>
    <w:rsid w:val="00AE3119"/>
    <w:rsid w:val="00AE482C"/>
    <w:rsid w:val="00AF32DE"/>
    <w:rsid w:val="00AF5B54"/>
    <w:rsid w:val="00AF6956"/>
    <w:rsid w:val="00AF72E6"/>
    <w:rsid w:val="00B074FF"/>
    <w:rsid w:val="00B10205"/>
    <w:rsid w:val="00B11D9E"/>
    <w:rsid w:val="00B20A3B"/>
    <w:rsid w:val="00B239EF"/>
    <w:rsid w:val="00B308F5"/>
    <w:rsid w:val="00B313F5"/>
    <w:rsid w:val="00B368C9"/>
    <w:rsid w:val="00B408F0"/>
    <w:rsid w:val="00B41C4F"/>
    <w:rsid w:val="00B42F28"/>
    <w:rsid w:val="00B43DD7"/>
    <w:rsid w:val="00B461E2"/>
    <w:rsid w:val="00B46388"/>
    <w:rsid w:val="00B4795A"/>
    <w:rsid w:val="00B51F20"/>
    <w:rsid w:val="00B528FD"/>
    <w:rsid w:val="00B55449"/>
    <w:rsid w:val="00B55DA7"/>
    <w:rsid w:val="00B56021"/>
    <w:rsid w:val="00B5702D"/>
    <w:rsid w:val="00B64B78"/>
    <w:rsid w:val="00B72628"/>
    <w:rsid w:val="00B72C51"/>
    <w:rsid w:val="00B74D71"/>
    <w:rsid w:val="00B74F38"/>
    <w:rsid w:val="00B76AF9"/>
    <w:rsid w:val="00B82156"/>
    <w:rsid w:val="00B827A8"/>
    <w:rsid w:val="00B86AEB"/>
    <w:rsid w:val="00B92733"/>
    <w:rsid w:val="00B95557"/>
    <w:rsid w:val="00B95DD6"/>
    <w:rsid w:val="00B96C8F"/>
    <w:rsid w:val="00B97DB2"/>
    <w:rsid w:val="00BA1079"/>
    <w:rsid w:val="00BA1AFB"/>
    <w:rsid w:val="00BA4C1E"/>
    <w:rsid w:val="00BA5040"/>
    <w:rsid w:val="00BB4569"/>
    <w:rsid w:val="00BB673C"/>
    <w:rsid w:val="00BC595F"/>
    <w:rsid w:val="00BC5EC6"/>
    <w:rsid w:val="00BC5EE2"/>
    <w:rsid w:val="00BD106F"/>
    <w:rsid w:val="00BD21EC"/>
    <w:rsid w:val="00BD4FBF"/>
    <w:rsid w:val="00BD5851"/>
    <w:rsid w:val="00BD58E0"/>
    <w:rsid w:val="00BE26D8"/>
    <w:rsid w:val="00BE40E9"/>
    <w:rsid w:val="00BE468D"/>
    <w:rsid w:val="00BE4AB7"/>
    <w:rsid w:val="00BE715F"/>
    <w:rsid w:val="00BF0060"/>
    <w:rsid w:val="00BF155D"/>
    <w:rsid w:val="00BF1E68"/>
    <w:rsid w:val="00BF3837"/>
    <w:rsid w:val="00BF3EC4"/>
    <w:rsid w:val="00BF7B24"/>
    <w:rsid w:val="00BF7E7E"/>
    <w:rsid w:val="00C026A6"/>
    <w:rsid w:val="00C04D55"/>
    <w:rsid w:val="00C05EFE"/>
    <w:rsid w:val="00C06527"/>
    <w:rsid w:val="00C1137C"/>
    <w:rsid w:val="00C1311F"/>
    <w:rsid w:val="00C1714B"/>
    <w:rsid w:val="00C20018"/>
    <w:rsid w:val="00C2012B"/>
    <w:rsid w:val="00C27854"/>
    <w:rsid w:val="00C2793D"/>
    <w:rsid w:val="00C27E9F"/>
    <w:rsid w:val="00C34100"/>
    <w:rsid w:val="00C342ED"/>
    <w:rsid w:val="00C34339"/>
    <w:rsid w:val="00C4048B"/>
    <w:rsid w:val="00C451D6"/>
    <w:rsid w:val="00C45D8F"/>
    <w:rsid w:val="00C46C53"/>
    <w:rsid w:val="00C5176D"/>
    <w:rsid w:val="00C51C60"/>
    <w:rsid w:val="00C55720"/>
    <w:rsid w:val="00C57B76"/>
    <w:rsid w:val="00C62300"/>
    <w:rsid w:val="00C679E4"/>
    <w:rsid w:val="00C71AD8"/>
    <w:rsid w:val="00C73EB7"/>
    <w:rsid w:val="00C74D3A"/>
    <w:rsid w:val="00C80F03"/>
    <w:rsid w:val="00C84280"/>
    <w:rsid w:val="00C912BA"/>
    <w:rsid w:val="00C927AA"/>
    <w:rsid w:val="00C93429"/>
    <w:rsid w:val="00C940BD"/>
    <w:rsid w:val="00C96226"/>
    <w:rsid w:val="00C96A6F"/>
    <w:rsid w:val="00C9768A"/>
    <w:rsid w:val="00CA01D6"/>
    <w:rsid w:val="00CA0CA8"/>
    <w:rsid w:val="00CA30F4"/>
    <w:rsid w:val="00CA634C"/>
    <w:rsid w:val="00CA6CEA"/>
    <w:rsid w:val="00CB046B"/>
    <w:rsid w:val="00CB14C9"/>
    <w:rsid w:val="00CB2BCC"/>
    <w:rsid w:val="00CB4B78"/>
    <w:rsid w:val="00CB4EDE"/>
    <w:rsid w:val="00CB4EE1"/>
    <w:rsid w:val="00CC5943"/>
    <w:rsid w:val="00CC786D"/>
    <w:rsid w:val="00CD3301"/>
    <w:rsid w:val="00CD41CE"/>
    <w:rsid w:val="00CE0C51"/>
    <w:rsid w:val="00CE293F"/>
    <w:rsid w:val="00CE2B80"/>
    <w:rsid w:val="00CE59C9"/>
    <w:rsid w:val="00CE6DB8"/>
    <w:rsid w:val="00CF0160"/>
    <w:rsid w:val="00CF0218"/>
    <w:rsid w:val="00CF0F30"/>
    <w:rsid w:val="00CF1843"/>
    <w:rsid w:val="00CF22EE"/>
    <w:rsid w:val="00CF7274"/>
    <w:rsid w:val="00D02409"/>
    <w:rsid w:val="00D055D3"/>
    <w:rsid w:val="00D056D1"/>
    <w:rsid w:val="00D05CEE"/>
    <w:rsid w:val="00D06DEF"/>
    <w:rsid w:val="00D073E1"/>
    <w:rsid w:val="00D0779B"/>
    <w:rsid w:val="00D11A08"/>
    <w:rsid w:val="00D1246A"/>
    <w:rsid w:val="00D13679"/>
    <w:rsid w:val="00D24FCA"/>
    <w:rsid w:val="00D27A26"/>
    <w:rsid w:val="00D31408"/>
    <w:rsid w:val="00D32C84"/>
    <w:rsid w:val="00D34266"/>
    <w:rsid w:val="00D34868"/>
    <w:rsid w:val="00D37865"/>
    <w:rsid w:val="00D413FD"/>
    <w:rsid w:val="00D42246"/>
    <w:rsid w:val="00D45762"/>
    <w:rsid w:val="00D46C11"/>
    <w:rsid w:val="00D539F6"/>
    <w:rsid w:val="00D54858"/>
    <w:rsid w:val="00D54ECB"/>
    <w:rsid w:val="00D551A8"/>
    <w:rsid w:val="00D55A4B"/>
    <w:rsid w:val="00D62592"/>
    <w:rsid w:val="00D6395D"/>
    <w:rsid w:val="00D65678"/>
    <w:rsid w:val="00D67AE2"/>
    <w:rsid w:val="00D70E59"/>
    <w:rsid w:val="00D73070"/>
    <w:rsid w:val="00D735A8"/>
    <w:rsid w:val="00D8102B"/>
    <w:rsid w:val="00D8153B"/>
    <w:rsid w:val="00D86589"/>
    <w:rsid w:val="00D86C06"/>
    <w:rsid w:val="00D8719D"/>
    <w:rsid w:val="00D8773C"/>
    <w:rsid w:val="00D87CAA"/>
    <w:rsid w:val="00D93F3B"/>
    <w:rsid w:val="00DA1A89"/>
    <w:rsid w:val="00DA2359"/>
    <w:rsid w:val="00DA29D9"/>
    <w:rsid w:val="00DA3261"/>
    <w:rsid w:val="00DA3D25"/>
    <w:rsid w:val="00DA60C1"/>
    <w:rsid w:val="00DA73AA"/>
    <w:rsid w:val="00DA79DD"/>
    <w:rsid w:val="00DB0455"/>
    <w:rsid w:val="00DC0C18"/>
    <w:rsid w:val="00DC22B9"/>
    <w:rsid w:val="00DC5E25"/>
    <w:rsid w:val="00DD1997"/>
    <w:rsid w:val="00DD2C9C"/>
    <w:rsid w:val="00DD73FD"/>
    <w:rsid w:val="00DE2EF1"/>
    <w:rsid w:val="00DE40E2"/>
    <w:rsid w:val="00DE4CD1"/>
    <w:rsid w:val="00DE620C"/>
    <w:rsid w:val="00DE68D7"/>
    <w:rsid w:val="00DF00E8"/>
    <w:rsid w:val="00DF068E"/>
    <w:rsid w:val="00DF1D23"/>
    <w:rsid w:val="00DF480D"/>
    <w:rsid w:val="00DF4995"/>
    <w:rsid w:val="00DF6462"/>
    <w:rsid w:val="00E01F29"/>
    <w:rsid w:val="00E020B2"/>
    <w:rsid w:val="00E06188"/>
    <w:rsid w:val="00E10167"/>
    <w:rsid w:val="00E1037F"/>
    <w:rsid w:val="00E15029"/>
    <w:rsid w:val="00E232A9"/>
    <w:rsid w:val="00E242E5"/>
    <w:rsid w:val="00E244C2"/>
    <w:rsid w:val="00E24737"/>
    <w:rsid w:val="00E3147E"/>
    <w:rsid w:val="00E33806"/>
    <w:rsid w:val="00E33887"/>
    <w:rsid w:val="00E3583D"/>
    <w:rsid w:val="00E36403"/>
    <w:rsid w:val="00E37EA2"/>
    <w:rsid w:val="00E40A03"/>
    <w:rsid w:val="00E420C0"/>
    <w:rsid w:val="00E47B4D"/>
    <w:rsid w:val="00E50E52"/>
    <w:rsid w:val="00E51EEA"/>
    <w:rsid w:val="00E538DF"/>
    <w:rsid w:val="00E5555A"/>
    <w:rsid w:val="00E56234"/>
    <w:rsid w:val="00E56495"/>
    <w:rsid w:val="00E56F5E"/>
    <w:rsid w:val="00E60053"/>
    <w:rsid w:val="00E637BF"/>
    <w:rsid w:val="00E704BE"/>
    <w:rsid w:val="00E71700"/>
    <w:rsid w:val="00E719C8"/>
    <w:rsid w:val="00E75F91"/>
    <w:rsid w:val="00E77ACF"/>
    <w:rsid w:val="00E80F58"/>
    <w:rsid w:val="00E81C74"/>
    <w:rsid w:val="00E86CF7"/>
    <w:rsid w:val="00E8709E"/>
    <w:rsid w:val="00E93655"/>
    <w:rsid w:val="00E95690"/>
    <w:rsid w:val="00E959BE"/>
    <w:rsid w:val="00EA2747"/>
    <w:rsid w:val="00EA42F1"/>
    <w:rsid w:val="00EA545B"/>
    <w:rsid w:val="00EA7FB3"/>
    <w:rsid w:val="00EB2321"/>
    <w:rsid w:val="00EB327B"/>
    <w:rsid w:val="00EB363E"/>
    <w:rsid w:val="00EB41F3"/>
    <w:rsid w:val="00EB57E3"/>
    <w:rsid w:val="00EB6962"/>
    <w:rsid w:val="00EC1463"/>
    <w:rsid w:val="00EC196F"/>
    <w:rsid w:val="00ED0EC2"/>
    <w:rsid w:val="00ED4C11"/>
    <w:rsid w:val="00ED5162"/>
    <w:rsid w:val="00ED70D8"/>
    <w:rsid w:val="00ED7D3E"/>
    <w:rsid w:val="00EE00DC"/>
    <w:rsid w:val="00EE0760"/>
    <w:rsid w:val="00EE38D4"/>
    <w:rsid w:val="00EE41E2"/>
    <w:rsid w:val="00EF1488"/>
    <w:rsid w:val="00EF2AF3"/>
    <w:rsid w:val="00EF4DB8"/>
    <w:rsid w:val="00F02EBC"/>
    <w:rsid w:val="00F0308E"/>
    <w:rsid w:val="00F04246"/>
    <w:rsid w:val="00F0568C"/>
    <w:rsid w:val="00F0601B"/>
    <w:rsid w:val="00F10440"/>
    <w:rsid w:val="00F11523"/>
    <w:rsid w:val="00F11BBC"/>
    <w:rsid w:val="00F150AD"/>
    <w:rsid w:val="00F154F3"/>
    <w:rsid w:val="00F15DA6"/>
    <w:rsid w:val="00F17D22"/>
    <w:rsid w:val="00F20CAC"/>
    <w:rsid w:val="00F2229C"/>
    <w:rsid w:val="00F31001"/>
    <w:rsid w:val="00F33777"/>
    <w:rsid w:val="00F350A6"/>
    <w:rsid w:val="00F41442"/>
    <w:rsid w:val="00F41B05"/>
    <w:rsid w:val="00F41C9C"/>
    <w:rsid w:val="00F41D85"/>
    <w:rsid w:val="00F42294"/>
    <w:rsid w:val="00F44CFB"/>
    <w:rsid w:val="00F504A5"/>
    <w:rsid w:val="00F509B5"/>
    <w:rsid w:val="00F50B64"/>
    <w:rsid w:val="00F52479"/>
    <w:rsid w:val="00F52754"/>
    <w:rsid w:val="00F56F23"/>
    <w:rsid w:val="00F57724"/>
    <w:rsid w:val="00F653B3"/>
    <w:rsid w:val="00F67602"/>
    <w:rsid w:val="00F7433A"/>
    <w:rsid w:val="00F743E9"/>
    <w:rsid w:val="00F744EF"/>
    <w:rsid w:val="00F756B8"/>
    <w:rsid w:val="00F774A7"/>
    <w:rsid w:val="00F800BA"/>
    <w:rsid w:val="00F818EF"/>
    <w:rsid w:val="00F833BD"/>
    <w:rsid w:val="00F864E5"/>
    <w:rsid w:val="00F872D5"/>
    <w:rsid w:val="00F93EE7"/>
    <w:rsid w:val="00F94A1A"/>
    <w:rsid w:val="00F9660D"/>
    <w:rsid w:val="00F96A95"/>
    <w:rsid w:val="00FA1B4F"/>
    <w:rsid w:val="00FA4632"/>
    <w:rsid w:val="00FA556B"/>
    <w:rsid w:val="00FA64F8"/>
    <w:rsid w:val="00FA6595"/>
    <w:rsid w:val="00FB0483"/>
    <w:rsid w:val="00FB12BB"/>
    <w:rsid w:val="00FB1D36"/>
    <w:rsid w:val="00FB24CB"/>
    <w:rsid w:val="00FC2A77"/>
    <w:rsid w:val="00FC4842"/>
    <w:rsid w:val="00FD0F60"/>
    <w:rsid w:val="00FD3B13"/>
    <w:rsid w:val="00FD48B5"/>
    <w:rsid w:val="00FD72A5"/>
    <w:rsid w:val="00FD7781"/>
    <w:rsid w:val="00FE171B"/>
    <w:rsid w:val="00FE734B"/>
    <w:rsid w:val="00FF4411"/>
    <w:rsid w:val="00FF4C3E"/>
    <w:rsid w:val="00FF4C58"/>
    <w:rsid w:val="00FF7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5B273"/>
  <w15:docId w15:val="{E98747EE-BE7C-4211-A6FF-2453513D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C75"/>
    <w:pPr>
      <w:autoSpaceDE w:val="0"/>
      <w:autoSpaceDN w:val="0"/>
      <w:ind w:firstLine="720"/>
      <w:jc w:val="both"/>
    </w:pPr>
    <w:rPr>
      <w:rFonts w:ascii=".VnTime" w:hAnsi=".VnTime" w:cs=".VnTime"/>
      <w:sz w:val="28"/>
      <w:szCs w:val="28"/>
    </w:rPr>
  </w:style>
  <w:style w:type="paragraph" w:styleId="Heading1">
    <w:name w:val="heading 1"/>
    <w:basedOn w:val="Normal"/>
    <w:next w:val="Normal"/>
    <w:qFormat/>
    <w:rsid w:val="006E5C75"/>
    <w:pPr>
      <w:keepNext/>
      <w:ind w:right="-79" w:firstLine="0"/>
      <w:jc w:val="center"/>
      <w:outlineLvl w:val="0"/>
    </w:pPr>
    <w:rPr>
      <w:b/>
      <w:bCs/>
    </w:rPr>
  </w:style>
  <w:style w:type="paragraph" w:styleId="Heading2">
    <w:name w:val="heading 2"/>
    <w:basedOn w:val="Normal"/>
    <w:next w:val="Normal"/>
    <w:qFormat/>
    <w:rsid w:val="006E5C75"/>
    <w:pPr>
      <w:keepNext/>
      <w:ind w:firstLine="0"/>
      <w:jc w:val="left"/>
      <w:outlineLvl w:val="1"/>
    </w:pPr>
    <w:rPr>
      <w:b/>
      <w:bCs/>
    </w:rPr>
  </w:style>
  <w:style w:type="paragraph" w:styleId="Heading3">
    <w:name w:val="heading 3"/>
    <w:basedOn w:val="Normal"/>
    <w:next w:val="Normal"/>
    <w:qFormat/>
    <w:rsid w:val="006E5C75"/>
    <w:pPr>
      <w:keepNext/>
      <w:ind w:firstLine="72"/>
      <w:outlineLvl w:val="2"/>
    </w:pPr>
    <w:rPr>
      <w:rFonts w:ascii=".VnTimeH" w:hAnsi=".VnTimeH"/>
      <w:b/>
      <w:bCs/>
      <w:sz w:val="26"/>
    </w:rPr>
  </w:style>
  <w:style w:type="paragraph" w:styleId="Heading4">
    <w:name w:val="heading 4"/>
    <w:basedOn w:val="Normal"/>
    <w:next w:val="Normal"/>
    <w:qFormat/>
    <w:rsid w:val="006E5C75"/>
    <w:pPr>
      <w:keepNext/>
      <w:spacing w:before="240" w:after="60"/>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5C75"/>
    <w:pPr>
      <w:tabs>
        <w:tab w:val="center" w:pos="4320"/>
        <w:tab w:val="right" w:pos="8640"/>
      </w:tabs>
    </w:pPr>
  </w:style>
  <w:style w:type="character" w:styleId="PageNumber">
    <w:name w:val="page number"/>
    <w:basedOn w:val="DefaultParagraphFont"/>
    <w:rsid w:val="006E5C75"/>
  </w:style>
  <w:style w:type="paragraph" w:styleId="BodyText2">
    <w:name w:val="Body Text 2"/>
    <w:basedOn w:val="Normal"/>
    <w:rsid w:val="006E5C75"/>
    <w:pPr>
      <w:spacing w:line="271" w:lineRule="auto"/>
      <w:ind w:firstLine="547"/>
    </w:pPr>
  </w:style>
  <w:style w:type="paragraph" w:styleId="BodyTextIndent">
    <w:name w:val="Body Text Indent"/>
    <w:basedOn w:val="Normal"/>
    <w:rsid w:val="006E5C75"/>
    <w:pPr>
      <w:autoSpaceDE/>
      <w:autoSpaceDN/>
    </w:pPr>
    <w:rPr>
      <w:szCs w:val="24"/>
    </w:rPr>
  </w:style>
  <w:style w:type="paragraph" w:styleId="BodyTextIndent2">
    <w:name w:val="Body Text Indent 2"/>
    <w:basedOn w:val="Normal"/>
    <w:rsid w:val="006E5C75"/>
    <w:pPr>
      <w:spacing w:before="120" w:after="120" w:line="360" w:lineRule="atLeast"/>
      <w:ind w:firstLine="547"/>
    </w:pPr>
  </w:style>
  <w:style w:type="paragraph" w:styleId="BodyTextIndent3">
    <w:name w:val="Body Text Indent 3"/>
    <w:basedOn w:val="Normal"/>
    <w:rsid w:val="006E5C75"/>
    <w:pPr>
      <w:autoSpaceDE/>
      <w:autoSpaceDN/>
    </w:pPr>
    <w:rPr>
      <w:b/>
      <w:bCs/>
      <w:i/>
      <w:iCs/>
      <w:szCs w:val="24"/>
    </w:rPr>
  </w:style>
  <w:style w:type="paragraph" w:styleId="Footer">
    <w:name w:val="footer"/>
    <w:basedOn w:val="Normal"/>
    <w:rsid w:val="006E5C75"/>
    <w:pPr>
      <w:tabs>
        <w:tab w:val="center" w:pos="4320"/>
        <w:tab w:val="right" w:pos="8640"/>
      </w:tabs>
      <w:autoSpaceDE/>
      <w:autoSpaceDN/>
      <w:ind w:firstLine="0"/>
      <w:jc w:val="left"/>
    </w:pPr>
    <w:rPr>
      <w:szCs w:val="24"/>
    </w:rPr>
  </w:style>
  <w:style w:type="paragraph" w:styleId="NormalWeb">
    <w:name w:val="Normal (Web)"/>
    <w:basedOn w:val="Normal"/>
    <w:uiPriority w:val="99"/>
    <w:unhideWhenUsed/>
    <w:rsid w:val="000C6908"/>
    <w:pPr>
      <w:autoSpaceDE/>
      <w:autoSpaceDN/>
      <w:spacing w:before="100" w:beforeAutospacing="1" w:after="100" w:afterAutospacing="1"/>
      <w:ind w:firstLine="0"/>
      <w:jc w:val="left"/>
    </w:pPr>
    <w:rPr>
      <w:rFonts w:ascii="Times New Roman" w:hAnsi="Times New Roman" w:cs="Times New Roman"/>
      <w:sz w:val="24"/>
      <w:szCs w:val="24"/>
    </w:rPr>
  </w:style>
  <w:style w:type="character" w:styleId="Hyperlink">
    <w:name w:val="Hyperlink"/>
    <w:uiPriority w:val="99"/>
    <w:unhideWhenUsed/>
    <w:rsid w:val="000C6908"/>
    <w:rPr>
      <w:color w:val="0000FF"/>
      <w:u w:val="single"/>
    </w:rPr>
  </w:style>
  <w:style w:type="paragraph" w:styleId="ListParagraph">
    <w:name w:val="List Paragraph"/>
    <w:basedOn w:val="Normal"/>
    <w:uiPriority w:val="34"/>
    <w:qFormat/>
    <w:rsid w:val="0007021F"/>
    <w:pPr>
      <w:autoSpaceDE/>
      <w:autoSpaceDN/>
      <w:spacing w:after="160" w:line="256" w:lineRule="auto"/>
      <w:ind w:left="720" w:firstLine="0"/>
      <w:contextualSpacing/>
      <w:jc w:val="left"/>
    </w:pPr>
    <w:rPr>
      <w:rFonts w:ascii="Arial" w:eastAsia="Arial" w:hAnsi="Arial" w:cs="Times New Roman"/>
      <w:sz w:val="22"/>
      <w:szCs w:val="22"/>
    </w:rPr>
  </w:style>
  <w:style w:type="paragraph" w:styleId="BalloonText">
    <w:name w:val="Balloon Text"/>
    <w:basedOn w:val="Normal"/>
    <w:link w:val="BalloonTextChar"/>
    <w:rsid w:val="0067395C"/>
    <w:rPr>
      <w:rFonts w:ascii="Segoe UI" w:hAnsi="Segoe UI" w:cs="Times New Roman"/>
      <w:sz w:val="18"/>
      <w:szCs w:val="18"/>
    </w:rPr>
  </w:style>
  <w:style w:type="character" w:customStyle="1" w:styleId="BalloonTextChar">
    <w:name w:val="Balloon Text Char"/>
    <w:link w:val="BalloonText"/>
    <w:rsid w:val="0067395C"/>
    <w:rPr>
      <w:rFonts w:ascii="Segoe UI" w:hAnsi="Segoe UI" w:cs="Segoe UI"/>
      <w:sz w:val="18"/>
      <w:szCs w:val="18"/>
    </w:rPr>
  </w:style>
  <w:style w:type="character" w:customStyle="1" w:styleId="HeaderChar">
    <w:name w:val="Header Char"/>
    <w:basedOn w:val="DefaultParagraphFont"/>
    <w:link w:val="Header"/>
    <w:uiPriority w:val="99"/>
    <w:rsid w:val="001C7646"/>
    <w:rPr>
      <w:rFonts w:ascii=".VnTime" w:hAnsi=".VnTime" w:cs=".VnTime"/>
      <w:sz w:val="28"/>
      <w:szCs w:val="28"/>
    </w:rPr>
  </w:style>
  <w:style w:type="paragraph" w:styleId="Revision">
    <w:name w:val="Revision"/>
    <w:hidden/>
    <w:uiPriority w:val="99"/>
    <w:semiHidden/>
    <w:rsid w:val="008F50C2"/>
    <w:rPr>
      <w:rFonts w:ascii=".VnTime" w:hAnsi=".VnTime" w:cs=".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6514">
      <w:bodyDiv w:val="1"/>
      <w:marLeft w:val="0"/>
      <w:marRight w:val="0"/>
      <w:marTop w:val="0"/>
      <w:marBottom w:val="0"/>
      <w:divBdr>
        <w:top w:val="none" w:sz="0" w:space="0" w:color="auto"/>
        <w:left w:val="none" w:sz="0" w:space="0" w:color="auto"/>
        <w:bottom w:val="none" w:sz="0" w:space="0" w:color="auto"/>
        <w:right w:val="none" w:sz="0" w:space="0" w:color="auto"/>
      </w:divBdr>
    </w:div>
    <w:div w:id="64424471">
      <w:bodyDiv w:val="1"/>
      <w:marLeft w:val="0"/>
      <w:marRight w:val="0"/>
      <w:marTop w:val="0"/>
      <w:marBottom w:val="0"/>
      <w:divBdr>
        <w:top w:val="none" w:sz="0" w:space="0" w:color="auto"/>
        <w:left w:val="none" w:sz="0" w:space="0" w:color="auto"/>
        <w:bottom w:val="none" w:sz="0" w:space="0" w:color="auto"/>
        <w:right w:val="none" w:sz="0" w:space="0" w:color="auto"/>
      </w:divBdr>
    </w:div>
    <w:div w:id="385642818">
      <w:bodyDiv w:val="1"/>
      <w:marLeft w:val="0"/>
      <w:marRight w:val="0"/>
      <w:marTop w:val="0"/>
      <w:marBottom w:val="0"/>
      <w:divBdr>
        <w:top w:val="none" w:sz="0" w:space="0" w:color="auto"/>
        <w:left w:val="none" w:sz="0" w:space="0" w:color="auto"/>
        <w:bottom w:val="none" w:sz="0" w:space="0" w:color="auto"/>
        <w:right w:val="none" w:sz="0" w:space="0" w:color="auto"/>
      </w:divBdr>
    </w:div>
    <w:div w:id="397021777">
      <w:bodyDiv w:val="1"/>
      <w:marLeft w:val="0"/>
      <w:marRight w:val="0"/>
      <w:marTop w:val="0"/>
      <w:marBottom w:val="0"/>
      <w:divBdr>
        <w:top w:val="none" w:sz="0" w:space="0" w:color="auto"/>
        <w:left w:val="none" w:sz="0" w:space="0" w:color="auto"/>
        <w:bottom w:val="none" w:sz="0" w:space="0" w:color="auto"/>
        <w:right w:val="none" w:sz="0" w:space="0" w:color="auto"/>
      </w:divBdr>
    </w:div>
    <w:div w:id="398745832">
      <w:bodyDiv w:val="1"/>
      <w:marLeft w:val="0"/>
      <w:marRight w:val="0"/>
      <w:marTop w:val="0"/>
      <w:marBottom w:val="0"/>
      <w:divBdr>
        <w:top w:val="none" w:sz="0" w:space="0" w:color="auto"/>
        <w:left w:val="none" w:sz="0" w:space="0" w:color="auto"/>
        <w:bottom w:val="none" w:sz="0" w:space="0" w:color="auto"/>
        <w:right w:val="none" w:sz="0" w:space="0" w:color="auto"/>
      </w:divBdr>
    </w:div>
    <w:div w:id="443622618">
      <w:bodyDiv w:val="1"/>
      <w:marLeft w:val="0"/>
      <w:marRight w:val="0"/>
      <w:marTop w:val="0"/>
      <w:marBottom w:val="0"/>
      <w:divBdr>
        <w:top w:val="none" w:sz="0" w:space="0" w:color="auto"/>
        <w:left w:val="none" w:sz="0" w:space="0" w:color="auto"/>
        <w:bottom w:val="none" w:sz="0" w:space="0" w:color="auto"/>
        <w:right w:val="none" w:sz="0" w:space="0" w:color="auto"/>
      </w:divBdr>
    </w:div>
    <w:div w:id="527135034">
      <w:bodyDiv w:val="1"/>
      <w:marLeft w:val="0"/>
      <w:marRight w:val="0"/>
      <w:marTop w:val="0"/>
      <w:marBottom w:val="0"/>
      <w:divBdr>
        <w:top w:val="none" w:sz="0" w:space="0" w:color="auto"/>
        <w:left w:val="none" w:sz="0" w:space="0" w:color="auto"/>
        <w:bottom w:val="none" w:sz="0" w:space="0" w:color="auto"/>
        <w:right w:val="none" w:sz="0" w:space="0" w:color="auto"/>
      </w:divBdr>
    </w:div>
    <w:div w:id="596711977">
      <w:bodyDiv w:val="1"/>
      <w:marLeft w:val="0"/>
      <w:marRight w:val="0"/>
      <w:marTop w:val="0"/>
      <w:marBottom w:val="0"/>
      <w:divBdr>
        <w:top w:val="none" w:sz="0" w:space="0" w:color="auto"/>
        <w:left w:val="none" w:sz="0" w:space="0" w:color="auto"/>
        <w:bottom w:val="none" w:sz="0" w:space="0" w:color="auto"/>
        <w:right w:val="none" w:sz="0" w:space="0" w:color="auto"/>
      </w:divBdr>
    </w:div>
    <w:div w:id="629016283">
      <w:bodyDiv w:val="1"/>
      <w:marLeft w:val="0"/>
      <w:marRight w:val="0"/>
      <w:marTop w:val="0"/>
      <w:marBottom w:val="0"/>
      <w:divBdr>
        <w:top w:val="none" w:sz="0" w:space="0" w:color="auto"/>
        <w:left w:val="none" w:sz="0" w:space="0" w:color="auto"/>
        <w:bottom w:val="none" w:sz="0" w:space="0" w:color="auto"/>
        <w:right w:val="none" w:sz="0" w:space="0" w:color="auto"/>
      </w:divBdr>
    </w:div>
    <w:div w:id="676227675">
      <w:bodyDiv w:val="1"/>
      <w:marLeft w:val="0"/>
      <w:marRight w:val="0"/>
      <w:marTop w:val="0"/>
      <w:marBottom w:val="0"/>
      <w:divBdr>
        <w:top w:val="none" w:sz="0" w:space="0" w:color="auto"/>
        <w:left w:val="none" w:sz="0" w:space="0" w:color="auto"/>
        <w:bottom w:val="none" w:sz="0" w:space="0" w:color="auto"/>
        <w:right w:val="none" w:sz="0" w:space="0" w:color="auto"/>
      </w:divBdr>
    </w:div>
    <w:div w:id="872613647">
      <w:bodyDiv w:val="1"/>
      <w:marLeft w:val="0"/>
      <w:marRight w:val="0"/>
      <w:marTop w:val="0"/>
      <w:marBottom w:val="0"/>
      <w:divBdr>
        <w:top w:val="none" w:sz="0" w:space="0" w:color="auto"/>
        <w:left w:val="none" w:sz="0" w:space="0" w:color="auto"/>
        <w:bottom w:val="none" w:sz="0" w:space="0" w:color="auto"/>
        <w:right w:val="none" w:sz="0" w:space="0" w:color="auto"/>
      </w:divBdr>
    </w:div>
    <w:div w:id="898629812">
      <w:bodyDiv w:val="1"/>
      <w:marLeft w:val="0"/>
      <w:marRight w:val="0"/>
      <w:marTop w:val="0"/>
      <w:marBottom w:val="0"/>
      <w:divBdr>
        <w:top w:val="none" w:sz="0" w:space="0" w:color="auto"/>
        <w:left w:val="none" w:sz="0" w:space="0" w:color="auto"/>
        <w:bottom w:val="none" w:sz="0" w:space="0" w:color="auto"/>
        <w:right w:val="none" w:sz="0" w:space="0" w:color="auto"/>
      </w:divBdr>
    </w:div>
    <w:div w:id="970982247">
      <w:bodyDiv w:val="1"/>
      <w:marLeft w:val="0"/>
      <w:marRight w:val="0"/>
      <w:marTop w:val="0"/>
      <w:marBottom w:val="0"/>
      <w:divBdr>
        <w:top w:val="none" w:sz="0" w:space="0" w:color="auto"/>
        <w:left w:val="none" w:sz="0" w:space="0" w:color="auto"/>
        <w:bottom w:val="none" w:sz="0" w:space="0" w:color="auto"/>
        <w:right w:val="none" w:sz="0" w:space="0" w:color="auto"/>
      </w:divBdr>
    </w:div>
    <w:div w:id="1005594200">
      <w:bodyDiv w:val="1"/>
      <w:marLeft w:val="0"/>
      <w:marRight w:val="0"/>
      <w:marTop w:val="0"/>
      <w:marBottom w:val="0"/>
      <w:divBdr>
        <w:top w:val="none" w:sz="0" w:space="0" w:color="auto"/>
        <w:left w:val="none" w:sz="0" w:space="0" w:color="auto"/>
        <w:bottom w:val="none" w:sz="0" w:space="0" w:color="auto"/>
        <w:right w:val="none" w:sz="0" w:space="0" w:color="auto"/>
      </w:divBdr>
    </w:div>
    <w:div w:id="1082216152">
      <w:bodyDiv w:val="1"/>
      <w:marLeft w:val="0"/>
      <w:marRight w:val="0"/>
      <w:marTop w:val="0"/>
      <w:marBottom w:val="0"/>
      <w:divBdr>
        <w:top w:val="none" w:sz="0" w:space="0" w:color="auto"/>
        <w:left w:val="none" w:sz="0" w:space="0" w:color="auto"/>
        <w:bottom w:val="none" w:sz="0" w:space="0" w:color="auto"/>
        <w:right w:val="none" w:sz="0" w:space="0" w:color="auto"/>
      </w:divBdr>
    </w:div>
    <w:div w:id="1115833170">
      <w:bodyDiv w:val="1"/>
      <w:marLeft w:val="0"/>
      <w:marRight w:val="0"/>
      <w:marTop w:val="0"/>
      <w:marBottom w:val="0"/>
      <w:divBdr>
        <w:top w:val="none" w:sz="0" w:space="0" w:color="auto"/>
        <w:left w:val="none" w:sz="0" w:space="0" w:color="auto"/>
        <w:bottom w:val="none" w:sz="0" w:space="0" w:color="auto"/>
        <w:right w:val="none" w:sz="0" w:space="0" w:color="auto"/>
      </w:divBdr>
    </w:div>
    <w:div w:id="1121411432">
      <w:bodyDiv w:val="1"/>
      <w:marLeft w:val="0"/>
      <w:marRight w:val="0"/>
      <w:marTop w:val="0"/>
      <w:marBottom w:val="0"/>
      <w:divBdr>
        <w:top w:val="none" w:sz="0" w:space="0" w:color="auto"/>
        <w:left w:val="none" w:sz="0" w:space="0" w:color="auto"/>
        <w:bottom w:val="none" w:sz="0" w:space="0" w:color="auto"/>
        <w:right w:val="none" w:sz="0" w:space="0" w:color="auto"/>
      </w:divBdr>
    </w:div>
    <w:div w:id="1230992727">
      <w:bodyDiv w:val="1"/>
      <w:marLeft w:val="0"/>
      <w:marRight w:val="0"/>
      <w:marTop w:val="0"/>
      <w:marBottom w:val="0"/>
      <w:divBdr>
        <w:top w:val="none" w:sz="0" w:space="0" w:color="auto"/>
        <w:left w:val="none" w:sz="0" w:space="0" w:color="auto"/>
        <w:bottom w:val="none" w:sz="0" w:space="0" w:color="auto"/>
        <w:right w:val="none" w:sz="0" w:space="0" w:color="auto"/>
      </w:divBdr>
    </w:div>
    <w:div w:id="1303730952">
      <w:bodyDiv w:val="1"/>
      <w:marLeft w:val="0"/>
      <w:marRight w:val="0"/>
      <w:marTop w:val="0"/>
      <w:marBottom w:val="0"/>
      <w:divBdr>
        <w:top w:val="none" w:sz="0" w:space="0" w:color="auto"/>
        <w:left w:val="none" w:sz="0" w:space="0" w:color="auto"/>
        <w:bottom w:val="none" w:sz="0" w:space="0" w:color="auto"/>
        <w:right w:val="none" w:sz="0" w:space="0" w:color="auto"/>
      </w:divBdr>
    </w:div>
    <w:div w:id="1446080598">
      <w:bodyDiv w:val="1"/>
      <w:marLeft w:val="0"/>
      <w:marRight w:val="0"/>
      <w:marTop w:val="0"/>
      <w:marBottom w:val="0"/>
      <w:divBdr>
        <w:top w:val="none" w:sz="0" w:space="0" w:color="auto"/>
        <w:left w:val="none" w:sz="0" w:space="0" w:color="auto"/>
        <w:bottom w:val="none" w:sz="0" w:space="0" w:color="auto"/>
        <w:right w:val="none" w:sz="0" w:space="0" w:color="auto"/>
      </w:divBdr>
    </w:div>
    <w:div w:id="1506281286">
      <w:bodyDiv w:val="1"/>
      <w:marLeft w:val="0"/>
      <w:marRight w:val="0"/>
      <w:marTop w:val="0"/>
      <w:marBottom w:val="0"/>
      <w:divBdr>
        <w:top w:val="none" w:sz="0" w:space="0" w:color="auto"/>
        <w:left w:val="none" w:sz="0" w:space="0" w:color="auto"/>
        <w:bottom w:val="none" w:sz="0" w:space="0" w:color="auto"/>
        <w:right w:val="none" w:sz="0" w:space="0" w:color="auto"/>
      </w:divBdr>
    </w:div>
    <w:div w:id="1597401522">
      <w:bodyDiv w:val="1"/>
      <w:marLeft w:val="0"/>
      <w:marRight w:val="0"/>
      <w:marTop w:val="0"/>
      <w:marBottom w:val="0"/>
      <w:divBdr>
        <w:top w:val="none" w:sz="0" w:space="0" w:color="auto"/>
        <w:left w:val="none" w:sz="0" w:space="0" w:color="auto"/>
        <w:bottom w:val="none" w:sz="0" w:space="0" w:color="auto"/>
        <w:right w:val="none" w:sz="0" w:space="0" w:color="auto"/>
      </w:divBdr>
    </w:div>
    <w:div w:id="1599948920">
      <w:bodyDiv w:val="1"/>
      <w:marLeft w:val="0"/>
      <w:marRight w:val="0"/>
      <w:marTop w:val="0"/>
      <w:marBottom w:val="0"/>
      <w:divBdr>
        <w:top w:val="none" w:sz="0" w:space="0" w:color="auto"/>
        <w:left w:val="none" w:sz="0" w:space="0" w:color="auto"/>
        <w:bottom w:val="none" w:sz="0" w:space="0" w:color="auto"/>
        <w:right w:val="none" w:sz="0" w:space="0" w:color="auto"/>
      </w:divBdr>
    </w:div>
    <w:div w:id="1652250952">
      <w:bodyDiv w:val="1"/>
      <w:marLeft w:val="0"/>
      <w:marRight w:val="0"/>
      <w:marTop w:val="0"/>
      <w:marBottom w:val="0"/>
      <w:divBdr>
        <w:top w:val="none" w:sz="0" w:space="0" w:color="auto"/>
        <w:left w:val="none" w:sz="0" w:space="0" w:color="auto"/>
        <w:bottom w:val="none" w:sz="0" w:space="0" w:color="auto"/>
        <w:right w:val="none" w:sz="0" w:space="0" w:color="auto"/>
      </w:divBdr>
    </w:div>
    <w:div w:id="1738043860">
      <w:bodyDiv w:val="1"/>
      <w:marLeft w:val="0"/>
      <w:marRight w:val="0"/>
      <w:marTop w:val="0"/>
      <w:marBottom w:val="0"/>
      <w:divBdr>
        <w:top w:val="none" w:sz="0" w:space="0" w:color="auto"/>
        <w:left w:val="none" w:sz="0" w:space="0" w:color="auto"/>
        <w:bottom w:val="none" w:sz="0" w:space="0" w:color="auto"/>
        <w:right w:val="none" w:sz="0" w:space="0" w:color="auto"/>
      </w:divBdr>
    </w:div>
    <w:div w:id="1858227249">
      <w:bodyDiv w:val="1"/>
      <w:marLeft w:val="0"/>
      <w:marRight w:val="0"/>
      <w:marTop w:val="0"/>
      <w:marBottom w:val="0"/>
      <w:divBdr>
        <w:top w:val="none" w:sz="0" w:space="0" w:color="auto"/>
        <w:left w:val="none" w:sz="0" w:space="0" w:color="auto"/>
        <w:bottom w:val="none" w:sz="0" w:space="0" w:color="auto"/>
        <w:right w:val="none" w:sz="0" w:space="0" w:color="auto"/>
      </w:divBdr>
    </w:div>
    <w:div w:id="1903446227">
      <w:bodyDiv w:val="1"/>
      <w:marLeft w:val="0"/>
      <w:marRight w:val="0"/>
      <w:marTop w:val="0"/>
      <w:marBottom w:val="0"/>
      <w:divBdr>
        <w:top w:val="none" w:sz="0" w:space="0" w:color="auto"/>
        <w:left w:val="none" w:sz="0" w:space="0" w:color="auto"/>
        <w:bottom w:val="none" w:sz="0" w:space="0" w:color="auto"/>
        <w:right w:val="none" w:sz="0" w:space="0" w:color="auto"/>
      </w:divBdr>
    </w:div>
    <w:div w:id="1951204074">
      <w:bodyDiv w:val="1"/>
      <w:marLeft w:val="0"/>
      <w:marRight w:val="0"/>
      <w:marTop w:val="0"/>
      <w:marBottom w:val="0"/>
      <w:divBdr>
        <w:top w:val="none" w:sz="0" w:space="0" w:color="auto"/>
        <w:left w:val="none" w:sz="0" w:space="0" w:color="auto"/>
        <w:bottom w:val="none" w:sz="0" w:space="0" w:color="auto"/>
        <w:right w:val="none" w:sz="0" w:space="0" w:color="auto"/>
      </w:divBdr>
    </w:div>
    <w:div w:id="2044284703">
      <w:bodyDiv w:val="1"/>
      <w:marLeft w:val="0"/>
      <w:marRight w:val="0"/>
      <w:marTop w:val="0"/>
      <w:marBottom w:val="0"/>
      <w:divBdr>
        <w:top w:val="none" w:sz="0" w:space="0" w:color="auto"/>
        <w:left w:val="none" w:sz="0" w:space="0" w:color="auto"/>
        <w:bottom w:val="none" w:sz="0" w:space="0" w:color="auto"/>
        <w:right w:val="none" w:sz="0" w:space="0" w:color="auto"/>
      </w:divBdr>
    </w:div>
    <w:div w:id="2070834079">
      <w:bodyDiv w:val="1"/>
      <w:marLeft w:val="0"/>
      <w:marRight w:val="0"/>
      <w:marTop w:val="0"/>
      <w:marBottom w:val="0"/>
      <w:divBdr>
        <w:top w:val="none" w:sz="0" w:space="0" w:color="auto"/>
        <w:left w:val="none" w:sz="0" w:space="0" w:color="auto"/>
        <w:bottom w:val="none" w:sz="0" w:space="0" w:color="auto"/>
        <w:right w:val="none" w:sz="0" w:space="0" w:color="auto"/>
      </w:divBdr>
    </w:div>
    <w:div w:id="21179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B1047-0E14-4216-A5A0-38621042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chÝnh phñ</vt:lpstr>
    </vt:vector>
  </TitlesOfParts>
  <Company>UBDT</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Duy Linh</dc:creator>
  <cp:lastModifiedBy>Administrator</cp:lastModifiedBy>
  <cp:revision>2</cp:revision>
  <cp:lastPrinted>2025-04-04T03:20:00Z</cp:lastPrinted>
  <dcterms:created xsi:type="dcterms:W3CDTF">2025-04-18T07:47:00Z</dcterms:created>
  <dcterms:modified xsi:type="dcterms:W3CDTF">2025-04-18T07:47:00Z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d2a62d78bf2c6a4ca1ee2998008f49e822fe9da1afdc3606a73660fb6b6e4f73</vt:lpwstr>
  </property>
</Properties>
</file>