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42" w:type="dxa"/>
        <w:tblLook w:val="01E0" w:firstRow="1" w:lastRow="1" w:firstColumn="1" w:lastColumn="1" w:noHBand="0" w:noVBand="0"/>
      </w:tblPr>
      <w:tblGrid>
        <w:gridCol w:w="2977"/>
        <w:gridCol w:w="6379"/>
      </w:tblGrid>
      <w:tr w:rsidR="00555B5C" w:rsidRPr="004A687C" w:rsidTr="00555B5C">
        <w:trPr>
          <w:trHeight w:val="1452"/>
        </w:trPr>
        <w:tc>
          <w:tcPr>
            <w:tcW w:w="2977" w:type="dxa"/>
          </w:tcPr>
          <w:p w:rsidR="00555B5C" w:rsidRPr="004A687C" w:rsidRDefault="00555B5C" w:rsidP="00555B5C">
            <w:pPr>
              <w:spacing w:after="0" w:line="240" w:lineRule="auto"/>
              <w:ind w:right="11" w:firstLine="0"/>
              <w:jc w:val="center"/>
              <w:rPr>
                <w:b/>
                <w:sz w:val="26"/>
                <w:szCs w:val="26"/>
              </w:rPr>
            </w:pPr>
            <w:r w:rsidRPr="004A687C">
              <w:rPr>
                <w:b/>
                <w:sz w:val="26"/>
                <w:szCs w:val="26"/>
              </w:rPr>
              <w:t>ỦY BAN NHÂN DÂN</w:t>
            </w:r>
          </w:p>
          <w:p w:rsidR="00555B5C" w:rsidRPr="004A687C" w:rsidRDefault="00555B5C" w:rsidP="00555B5C">
            <w:pPr>
              <w:spacing w:after="0" w:line="240" w:lineRule="auto"/>
              <w:ind w:right="11" w:firstLine="0"/>
              <w:jc w:val="center"/>
              <w:rPr>
                <w:sz w:val="26"/>
                <w:szCs w:val="26"/>
              </w:rPr>
            </w:pPr>
            <w:r w:rsidRPr="004A687C">
              <w:rPr>
                <w:b/>
                <w:sz w:val="26"/>
                <w:szCs w:val="26"/>
              </w:rPr>
              <w:t>HUYỆN MƯỜNG TÈ</w:t>
            </w:r>
          </w:p>
          <w:p w:rsidR="00555B5C" w:rsidRPr="004A687C" w:rsidRDefault="00555B5C" w:rsidP="00555B5C">
            <w:pPr>
              <w:spacing w:after="0" w:line="240" w:lineRule="auto"/>
              <w:ind w:right="11"/>
              <w:jc w:val="center"/>
              <w:rPr>
                <w:sz w:val="26"/>
                <w:szCs w:val="26"/>
              </w:rPr>
            </w:pPr>
            <w:r w:rsidRPr="004A687C">
              <w:rPr>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565785</wp:posOffset>
                      </wp:positionH>
                      <wp:positionV relativeFrom="paragraph">
                        <wp:posOffset>40005</wp:posOffset>
                      </wp:positionV>
                      <wp:extent cx="6813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DAD6"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3.15pt" to="9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ayHA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"/>
                  </w:pict>
                </mc:Fallback>
              </mc:AlternateContent>
            </w:r>
          </w:p>
          <w:p w:rsidR="00555B5C" w:rsidRPr="00555B5C" w:rsidRDefault="00333D0E" w:rsidP="00555B5C">
            <w:pPr>
              <w:spacing w:after="0" w:line="240" w:lineRule="auto"/>
              <w:ind w:right="11" w:firstLine="0"/>
              <w:jc w:val="center"/>
              <w:rPr>
                <w:sz w:val="26"/>
                <w:szCs w:val="26"/>
              </w:rPr>
            </w:pPr>
            <w:r>
              <w:rPr>
                <w:sz w:val="26"/>
                <w:szCs w:val="26"/>
              </w:rPr>
              <w:t>Số: 341</w:t>
            </w:r>
            <w:r w:rsidR="00555B5C" w:rsidRPr="00555B5C">
              <w:rPr>
                <w:sz w:val="26"/>
                <w:szCs w:val="26"/>
              </w:rPr>
              <w:t>/KH-UBND</w:t>
            </w:r>
          </w:p>
          <w:p w:rsidR="00555B5C" w:rsidRPr="004A687C" w:rsidRDefault="00555B5C" w:rsidP="00555B5C">
            <w:pPr>
              <w:spacing w:after="0" w:line="240" w:lineRule="auto"/>
              <w:ind w:right="11"/>
              <w:rPr>
                <w:sz w:val="26"/>
                <w:szCs w:val="26"/>
              </w:rPr>
            </w:pPr>
          </w:p>
        </w:tc>
        <w:tc>
          <w:tcPr>
            <w:tcW w:w="6379" w:type="dxa"/>
          </w:tcPr>
          <w:p w:rsidR="00555B5C" w:rsidRPr="004A687C" w:rsidRDefault="00555B5C" w:rsidP="00555B5C">
            <w:pPr>
              <w:spacing w:after="0" w:line="240" w:lineRule="auto"/>
              <w:ind w:right="11"/>
              <w:jc w:val="center"/>
              <w:rPr>
                <w:b/>
                <w:sz w:val="26"/>
                <w:szCs w:val="26"/>
              </w:rPr>
            </w:pPr>
            <w:r w:rsidRPr="004A687C">
              <w:rPr>
                <w:b/>
                <w:sz w:val="26"/>
                <w:szCs w:val="26"/>
              </w:rPr>
              <w:t>CỘNG HÒA XÃ HỘI CHỦ NGHĨA VIỆT NAM</w:t>
            </w:r>
          </w:p>
          <w:p w:rsidR="00555B5C" w:rsidRPr="004A687C" w:rsidRDefault="00555B5C" w:rsidP="00555B5C">
            <w:pPr>
              <w:spacing w:after="0" w:line="240" w:lineRule="auto"/>
              <w:ind w:right="11"/>
              <w:jc w:val="center"/>
              <w:rPr>
                <w:b/>
              </w:rPr>
            </w:pPr>
            <w:r>
              <w:rPr>
                <w:b/>
              </w:rPr>
              <w:t>Độc lập - Tự do - Hạnh phúc</w:t>
            </w:r>
          </w:p>
          <w:p w:rsidR="00555B5C" w:rsidRPr="00A66764" w:rsidRDefault="00555B5C" w:rsidP="00555B5C">
            <w:pPr>
              <w:spacing w:after="0" w:line="240" w:lineRule="auto"/>
              <w:ind w:right="11"/>
              <w:jc w:val="center"/>
            </w:pPr>
            <w:r w:rsidRPr="00A66764">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1043305</wp:posOffset>
                      </wp:positionH>
                      <wp:positionV relativeFrom="paragraph">
                        <wp:posOffset>20320</wp:posOffset>
                      </wp:positionV>
                      <wp:extent cx="21653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416D9"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1.6pt" to="25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eM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s2mT1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"/>
                  </w:pict>
                </mc:Fallback>
              </mc:AlternateContent>
            </w:r>
          </w:p>
          <w:p w:rsidR="00555B5C" w:rsidRPr="004A687C" w:rsidRDefault="00555B5C" w:rsidP="00555B5C">
            <w:pPr>
              <w:spacing w:after="0" w:line="240" w:lineRule="auto"/>
              <w:ind w:right="11"/>
              <w:jc w:val="center"/>
              <w:rPr>
                <w:i/>
              </w:rPr>
            </w:pPr>
            <w:r>
              <w:rPr>
                <w:i/>
              </w:rPr>
              <w:t xml:space="preserve"> </w:t>
            </w:r>
            <w:r w:rsidRPr="004A687C">
              <w:rPr>
                <w:i/>
              </w:rPr>
              <w:t>Mường Tè</w:t>
            </w:r>
            <w:r w:rsidR="00333D0E">
              <w:rPr>
                <w:i/>
              </w:rPr>
              <w:t>, ngày 11</w:t>
            </w:r>
            <w:r>
              <w:rPr>
                <w:i/>
              </w:rPr>
              <w:t xml:space="preserve"> tháng 03 năm 2020</w:t>
            </w:r>
          </w:p>
        </w:tc>
      </w:tr>
    </w:tbl>
    <w:p w:rsidR="00313866" w:rsidRDefault="00313866" w:rsidP="00313866">
      <w:pPr>
        <w:spacing w:after="0" w:line="240" w:lineRule="auto"/>
        <w:ind w:right="23" w:firstLine="0"/>
        <w:jc w:val="center"/>
        <w:rPr>
          <w:b/>
          <w:sz w:val="26"/>
        </w:rPr>
      </w:pPr>
    </w:p>
    <w:p w:rsidR="00555B5C" w:rsidRPr="00555B5C" w:rsidRDefault="00555B5C" w:rsidP="00555B5C">
      <w:pPr>
        <w:spacing w:after="37" w:line="259" w:lineRule="auto"/>
        <w:ind w:right="21" w:firstLine="0"/>
        <w:jc w:val="center"/>
        <w:rPr>
          <w:b/>
          <w:sz w:val="26"/>
        </w:rPr>
      </w:pPr>
      <w:r w:rsidRPr="00555B5C">
        <w:rPr>
          <w:b/>
          <w:sz w:val="26"/>
        </w:rPr>
        <w:t>KẾ HOẠCH</w:t>
      </w:r>
    </w:p>
    <w:p w:rsidR="00555B5C" w:rsidRDefault="00555B5C" w:rsidP="00555B5C">
      <w:pPr>
        <w:spacing w:after="37" w:line="259" w:lineRule="auto"/>
        <w:ind w:right="21" w:firstLine="0"/>
        <w:jc w:val="center"/>
        <w:rPr>
          <w:b/>
        </w:rPr>
      </w:pPr>
      <w:r w:rsidRPr="00555B5C">
        <w:rPr>
          <w:b/>
        </w:rPr>
        <w:t>Thực hiện Đề án “Nâng cao năng lực đội ngũ hòa giải viên ở cơ sở giai đoạn 2019-2022” năm 2020 trên địa b</w:t>
      </w:r>
      <w:bookmarkStart w:id="0" w:name="_GoBack"/>
      <w:bookmarkEnd w:id="0"/>
      <w:r w:rsidRPr="00555B5C">
        <w:rPr>
          <w:b/>
        </w:rPr>
        <w:t xml:space="preserve">àn </w:t>
      </w:r>
      <w:r>
        <w:rPr>
          <w:b/>
        </w:rPr>
        <w:t>huyện Mường Tè</w:t>
      </w:r>
      <w:r w:rsidRPr="00555B5C">
        <w:rPr>
          <w:b/>
        </w:rPr>
        <w:t xml:space="preserve"> </w:t>
      </w:r>
    </w:p>
    <w:p w:rsidR="00555B5C" w:rsidRPr="00555B5C" w:rsidRDefault="00555B5C" w:rsidP="00313866">
      <w:pPr>
        <w:spacing w:after="0" w:line="240" w:lineRule="auto"/>
        <w:ind w:right="23" w:firstLine="0"/>
        <w:jc w:val="center"/>
        <w:rPr>
          <w:b/>
        </w:rPr>
      </w:pPr>
      <w:r>
        <w:rPr>
          <w:b/>
          <w:noProof/>
          <w:lang w:val="vi-VN" w:eastAsia="vi-VN"/>
        </w:rPr>
        <mc:AlternateContent>
          <mc:Choice Requires="wps">
            <w:drawing>
              <wp:anchor distT="0" distB="0" distL="114300" distR="114300" simplePos="0" relativeHeight="251658752" behindDoc="0" locked="0" layoutInCell="1" allowOverlap="1" wp14:anchorId="16CB94BB" wp14:editId="1B158BB9">
                <wp:simplePos x="0" y="0"/>
                <wp:positionH relativeFrom="margin">
                  <wp:posOffset>2015490</wp:posOffset>
                </wp:positionH>
                <wp:positionV relativeFrom="paragraph">
                  <wp:posOffset>0</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46C41"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7pt,0" to="28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" strokecolor="black [3200]" strokeweight=".5pt">
                <v:stroke joinstyle="miter"/>
                <w10:wrap anchorx="margin"/>
              </v:line>
            </w:pict>
          </mc:Fallback>
        </mc:AlternateContent>
      </w:r>
    </w:p>
    <w:p w:rsidR="0068173B" w:rsidRDefault="00555B5C" w:rsidP="00ED2D78">
      <w:pPr>
        <w:spacing w:before="120" w:after="0" w:line="259" w:lineRule="auto"/>
        <w:ind w:right="21" w:firstLine="709"/>
        <w:rPr>
          <w:b/>
        </w:rPr>
      </w:pPr>
      <w:r>
        <w:t xml:space="preserve">Thực hiện </w:t>
      </w:r>
      <w:r w:rsidR="00660107" w:rsidRPr="00E77957">
        <w:rPr>
          <w:szCs w:val="28"/>
        </w:rPr>
        <w:t>Kế hoạch số 1465/KH-UBND ngày 26/7/2019 của UBND tỉnh Lai Châu</w:t>
      </w:r>
      <w:r w:rsidR="00660107">
        <w:rPr>
          <w:szCs w:val="28"/>
        </w:rPr>
        <w:t xml:space="preserve"> về thực hiện Đề án </w:t>
      </w:r>
      <w:r w:rsidR="00660107" w:rsidRPr="00E77957">
        <w:t>"Nâng cao năng lực đội ngũ hòa giải viên ở cơ sở giai đoạn 2019 - 2022" trên địa bàn tỉnh Lai Châu</w:t>
      </w:r>
      <w:r w:rsidR="00660107">
        <w:t>; Kế hoạch số 961/KH-UBND ngày 06/8/</w:t>
      </w:r>
      <w:r w:rsidR="005C547F">
        <w:t>2019 của UBND huyện Mường Tè về</w:t>
      </w:r>
      <w:r w:rsidR="00660107">
        <w:rPr>
          <w:szCs w:val="28"/>
        </w:rPr>
        <w:t xml:space="preserve"> thực hiện Đề án </w:t>
      </w:r>
      <w:r w:rsidR="00660107" w:rsidRPr="00E77957">
        <w:t xml:space="preserve">"Nâng cao năng lực đội ngũ hòa giải viên ở cơ sở giai đoạn 2019 - 2022" trên địa bàn </w:t>
      </w:r>
      <w:r w:rsidR="00660107">
        <w:t xml:space="preserve">huyện Mường Tè, </w:t>
      </w:r>
      <w:r>
        <w:t xml:space="preserve">Ủy ban nhân dân </w:t>
      </w:r>
      <w:r w:rsidR="00660107">
        <w:t>huyện</w:t>
      </w:r>
      <w:r>
        <w:t xml:space="preserve"> xây dựng kế hoạch thực hiện Đề án năm 2020 trên địa bàn </w:t>
      </w:r>
      <w:r w:rsidR="002E351B">
        <w:t>huyện</w:t>
      </w:r>
      <w:r>
        <w:t xml:space="preserve"> như sau:</w:t>
      </w:r>
      <w:r>
        <w:rPr>
          <w:b/>
        </w:rPr>
        <w:t xml:space="preserve"> </w:t>
      </w:r>
    </w:p>
    <w:p w:rsidR="0068173B" w:rsidRPr="0068173B" w:rsidRDefault="0068173B" w:rsidP="00ED2D78">
      <w:pPr>
        <w:spacing w:before="120" w:after="0" w:line="259" w:lineRule="auto"/>
        <w:ind w:right="21" w:firstLine="709"/>
        <w:rPr>
          <w:b/>
        </w:rPr>
      </w:pPr>
      <w:r w:rsidRPr="0068173B">
        <w:rPr>
          <w:b/>
        </w:rPr>
        <w:t xml:space="preserve">I. </w:t>
      </w:r>
      <w:r w:rsidR="00555B5C" w:rsidRPr="0068173B">
        <w:rPr>
          <w:b/>
        </w:rPr>
        <w:t xml:space="preserve">MỤC ĐÍCH, YÊU CẦU </w:t>
      </w:r>
    </w:p>
    <w:p w:rsidR="0068173B" w:rsidRDefault="00555B5C" w:rsidP="00ED2D78">
      <w:pPr>
        <w:spacing w:before="120" w:after="0"/>
        <w:ind w:firstLine="709"/>
        <w:rPr>
          <w:b/>
        </w:rPr>
      </w:pPr>
      <w:r>
        <w:t xml:space="preserve">Tiếp tục tổ chức và hướng dẫn các cơ quan, đơn vị, địa phương thực hiện có hiệu quả các hoạt động của Đề án nhằm nâng cao năng lực đội ngũ hòa giải viên, góp phần nâng cao chất lượng vụ việc hòa giải ở cơ sở. </w:t>
      </w:r>
    </w:p>
    <w:p w:rsidR="0068173B" w:rsidRDefault="00555B5C" w:rsidP="00ED2D78">
      <w:pPr>
        <w:spacing w:before="120" w:after="0"/>
        <w:ind w:firstLine="709"/>
        <w:rPr>
          <w:b/>
        </w:rPr>
      </w:pPr>
      <w:r>
        <w:t xml:space="preserve">Đổi mới hình thức, phương pháp nhằm nâng cao năng lực cho đội ngũ hòa giải viên để giải quyết kịp thời các tranh chấp, mâu thuẫn, vi phạm pháp luật thuộc phạm vi hòa giải ở cơ sở, giữ gìn an ninh, trật tự, tăng cường mối đoàn kết trong Nhân dân. </w:t>
      </w:r>
    </w:p>
    <w:p w:rsidR="0068173B" w:rsidRDefault="00555B5C" w:rsidP="00ED2D78">
      <w:pPr>
        <w:spacing w:before="120" w:after="0"/>
        <w:ind w:firstLine="709"/>
      </w:pPr>
      <w:r>
        <w:t>Các nội dung hoạt động bảo đảm tính khả thi, thiết thực, bám sát mục tiêu, nhiệm vụ của Đề án. Tăng cường công tác phối hợp giữa các cơ quan, đơn vị, địa phương trong việc triển khai, thực hiện nhiệm vụ; kết hợp các hoạt động của Đề án với các chương trình, đề án, kế hoạch khác đang được thực hiện tại các cơ quan, đơn vị, địa phương để sử dụng tiế</w:t>
      </w:r>
      <w:r w:rsidR="0068173B">
        <w:t>t kiệm, hiệu quả các nguồn lực.</w:t>
      </w:r>
    </w:p>
    <w:p w:rsidR="0068173B" w:rsidRPr="0068173B" w:rsidRDefault="0068173B" w:rsidP="00ED2D78">
      <w:pPr>
        <w:spacing w:before="120" w:after="0"/>
        <w:ind w:firstLine="709"/>
        <w:rPr>
          <w:b/>
        </w:rPr>
      </w:pPr>
      <w:r w:rsidRPr="0068173B">
        <w:rPr>
          <w:b/>
        </w:rPr>
        <w:t>II. NỘI DUNG THỰC HIỆN</w:t>
      </w:r>
    </w:p>
    <w:p w:rsidR="0068173B" w:rsidRPr="0068173B" w:rsidRDefault="0068173B" w:rsidP="00ED2D78">
      <w:pPr>
        <w:spacing w:before="120" w:after="0"/>
        <w:ind w:firstLine="709"/>
        <w:rPr>
          <w:b/>
          <w:spacing w:val="-2"/>
        </w:rPr>
      </w:pPr>
      <w:r w:rsidRPr="0068173B">
        <w:rPr>
          <w:b/>
          <w:spacing w:val="-2"/>
        </w:rPr>
        <w:t xml:space="preserve">1. </w:t>
      </w:r>
      <w:r w:rsidR="00555B5C" w:rsidRPr="0068173B">
        <w:rPr>
          <w:b/>
          <w:spacing w:val="-2"/>
        </w:rPr>
        <w:t>Tổ chứ</w:t>
      </w:r>
      <w:r w:rsidRPr="0068173B">
        <w:rPr>
          <w:b/>
          <w:spacing w:val="-2"/>
        </w:rPr>
        <w:t xml:space="preserve">c tập huấn cho đội ngũ tập huấn </w:t>
      </w:r>
      <w:r w:rsidR="00555B5C" w:rsidRPr="0068173B">
        <w:rPr>
          <w:b/>
          <w:spacing w:val="-2"/>
        </w:rPr>
        <w:t xml:space="preserve">viên kỹ năng hòa giải ở cơ sở  </w:t>
      </w:r>
    </w:p>
    <w:p w:rsidR="00C709E1" w:rsidRDefault="00555B5C" w:rsidP="00ED2D78">
      <w:pPr>
        <w:spacing w:before="120" w:after="0"/>
        <w:ind w:firstLine="709"/>
        <w:rPr>
          <w:b/>
        </w:rPr>
      </w:pPr>
      <w:r w:rsidRPr="00FA18F4">
        <w:rPr>
          <w:color w:val="auto"/>
        </w:rPr>
        <w:t xml:space="preserve">Cử tập huấn viên cấp </w:t>
      </w:r>
      <w:r w:rsidR="001B348D" w:rsidRPr="00FA18F4">
        <w:rPr>
          <w:color w:val="auto"/>
        </w:rPr>
        <w:t>huyện</w:t>
      </w:r>
      <w:r w:rsidRPr="00FA18F4">
        <w:rPr>
          <w:color w:val="auto"/>
        </w:rPr>
        <w:t xml:space="preserve"> tham gia lớp bồi dưỡng, tập huấn theo Kế hoạch của </w:t>
      </w:r>
      <w:r w:rsidR="001B348D" w:rsidRPr="00FA18F4">
        <w:rPr>
          <w:color w:val="auto"/>
        </w:rPr>
        <w:t xml:space="preserve">tỉnh của </w:t>
      </w:r>
      <w:r w:rsidRPr="00FA18F4">
        <w:rPr>
          <w:color w:val="auto"/>
        </w:rPr>
        <w:t xml:space="preserve">Bộ Tư pháp. Tổ </w:t>
      </w:r>
      <w:r>
        <w:t xml:space="preserve">chức tập huấn phương pháp, bồi dưỡng nghiệp vụ, kỹ năng hòa giải ở cơ sở cho đội ngũ tập huấn viên cấp huyện. Trang bị tài liệu bồi dưỡng kỹ năng hòa giải ở cơ sở cho đội ngũ tập huấn viên hòa giải ở cơ sở cấp </w:t>
      </w:r>
      <w:r w:rsidR="001B348D">
        <w:t>huyện</w:t>
      </w:r>
      <w:r>
        <w:t xml:space="preserve">, cấp </w:t>
      </w:r>
      <w:r w:rsidR="001B348D">
        <w:t>xã</w:t>
      </w:r>
      <w:r>
        <w:t xml:space="preserve">. </w:t>
      </w:r>
    </w:p>
    <w:p w:rsidR="00C709E1" w:rsidRPr="00C709E1" w:rsidRDefault="00C709E1" w:rsidP="00ED2D78">
      <w:pPr>
        <w:spacing w:before="120" w:after="0"/>
        <w:ind w:firstLine="709"/>
        <w:rPr>
          <w:b/>
          <w:color w:val="auto"/>
        </w:rPr>
      </w:pPr>
      <w:r w:rsidRPr="00C709E1">
        <w:rPr>
          <w:i/>
          <w:color w:val="auto"/>
        </w:rPr>
        <w:lastRenderedPageBreak/>
        <w:t xml:space="preserve">- </w:t>
      </w:r>
      <w:r w:rsidR="00555B5C" w:rsidRPr="00C709E1">
        <w:rPr>
          <w:i/>
          <w:color w:val="auto"/>
        </w:rPr>
        <w:t>Đơn vị chủ trì:</w:t>
      </w:r>
      <w:r w:rsidRPr="00C709E1">
        <w:rPr>
          <w:color w:val="auto"/>
        </w:rPr>
        <w:t xml:space="preserve"> Phòng</w:t>
      </w:r>
      <w:r w:rsidR="00555B5C" w:rsidRPr="00C709E1">
        <w:rPr>
          <w:color w:val="auto"/>
        </w:rPr>
        <w:t xml:space="preserve"> Tư pháp. </w:t>
      </w:r>
    </w:p>
    <w:p w:rsidR="00C709E1" w:rsidRDefault="00C709E1" w:rsidP="00ED2D78">
      <w:pPr>
        <w:spacing w:before="120" w:after="0"/>
        <w:ind w:firstLine="709"/>
        <w:rPr>
          <w:b/>
          <w:color w:val="auto"/>
        </w:rPr>
      </w:pPr>
      <w:r w:rsidRPr="00C709E1">
        <w:rPr>
          <w:i/>
          <w:color w:val="auto"/>
        </w:rPr>
        <w:t xml:space="preserve">- </w:t>
      </w:r>
      <w:r w:rsidR="00555B5C" w:rsidRPr="00C709E1">
        <w:rPr>
          <w:i/>
          <w:color w:val="auto"/>
        </w:rPr>
        <w:t>Đơn vị phối hợp:</w:t>
      </w:r>
      <w:r w:rsidR="00555B5C" w:rsidRPr="00C709E1">
        <w:rPr>
          <w:rFonts w:ascii="Calibri" w:eastAsia="Calibri" w:hAnsi="Calibri" w:cs="Calibri"/>
          <w:color w:val="auto"/>
          <w:vertAlign w:val="subscript"/>
        </w:rPr>
        <w:t xml:space="preserve"> </w:t>
      </w:r>
      <w:proofErr w:type="spellStart"/>
      <w:r w:rsidRPr="00C709E1">
        <w:rPr>
          <w:color w:val="auto"/>
        </w:rPr>
        <w:t>Tòa</w:t>
      </w:r>
      <w:proofErr w:type="spellEnd"/>
      <w:r w:rsidRPr="00C709E1">
        <w:rPr>
          <w:color w:val="auto"/>
        </w:rPr>
        <w:t xml:space="preserve"> án nhân dân huyện</w:t>
      </w:r>
      <w:r w:rsidR="00555B5C" w:rsidRPr="00C709E1">
        <w:rPr>
          <w:color w:val="auto"/>
        </w:rPr>
        <w:t xml:space="preserve">, Ủy ban Mặt trận Tổ quốc Việt Nam </w:t>
      </w:r>
      <w:r w:rsidRPr="00C709E1">
        <w:rPr>
          <w:color w:val="auto"/>
        </w:rPr>
        <w:t>huyện</w:t>
      </w:r>
      <w:r w:rsidR="00555B5C" w:rsidRPr="00C709E1">
        <w:rPr>
          <w:color w:val="auto"/>
        </w:rPr>
        <w:t xml:space="preserve">, Hội Luật gia, </w:t>
      </w:r>
      <w:r w:rsidRPr="00C709E1">
        <w:rPr>
          <w:color w:val="auto"/>
        </w:rPr>
        <w:t>UBND các xã, thị trấn</w:t>
      </w:r>
      <w:r w:rsidR="00555B5C" w:rsidRPr="00C709E1">
        <w:rPr>
          <w:color w:val="auto"/>
        </w:rPr>
        <w:t xml:space="preserve">. </w:t>
      </w:r>
    </w:p>
    <w:p w:rsidR="00C709E1" w:rsidRDefault="00C709E1" w:rsidP="00ED2D78">
      <w:pPr>
        <w:spacing w:before="120" w:after="0"/>
        <w:ind w:firstLine="709"/>
        <w:rPr>
          <w:color w:val="auto"/>
        </w:rPr>
      </w:pPr>
      <w:r w:rsidRPr="00313866">
        <w:rPr>
          <w:i/>
          <w:color w:val="auto"/>
        </w:rPr>
        <w:t>-</w:t>
      </w:r>
      <w:r w:rsidRPr="00C709E1">
        <w:rPr>
          <w:b/>
          <w:i/>
          <w:color w:val="auto"/>
        </w:rPr>
        <w:t xml:space="preserve"> </w:t>
      </w:r>
      <w:r w:rsidR="00555B5C" w:rsidRPr="00C709E1">
        <w:rPr>
          <w:i/>
          <w:color w:val="auto"/>
        </w:rPr>
        <w:t>Thời gian thực hiện:</w:t>
      </w:r>
      <w:r w:rsidR="00555B5C" w:rsidRPr="00C709E1">
        <w:rPr>
          <w:color w:val="auto"/>
        </w:rPr>
        <w:t xml:space="preserve"> Năm 2020. </w:t>
      </w:r>
    </w:p>
    <w:p w:rsidR="00C709E1" w:rsidRPr="00C709E1" w:rsidRDefault="00555B5C" w:rsidP="00ED2D78">
      <w:pPr>
        <w:spacing w:before="120" w:after="0"/>
        <w:ind w:firstLine="709"/>
        <w:rPr>
          <w:b/>
          <w:color w:val="auto"/>
        </w:rPr>
      </w:pPr>
      <w:r w:rsidRPr="00C709E1">
        <w:rPr>
          <w:b/>
          <w:color w:val="auto"/>
        </w:rPr>
        <w:t xml:space="preserve">2. Xây dựng đội ngũ hòa giải viên có đủ tiêu chuẩn, năng lực đáp ứng yêu cầu công tác hòa giải ở cơ sở </w:t>
      </w:r>
    </w:p>
    <w:p w:rsidR="00C709E1" w:rsidRDefault="00C709E1" w:rsidP="00ED2D78">
      <w:pPr>
        <w:spacing w:before="120" w:after="0"/>
        <w:ind w:firstLine="709"/>
        <w:rPr>
          <w:b/>
          <w:color w:val="auto"/>
        </w:rPr>
      </w:pPr>
      <w:r w:rsidRPr="00C709E1">
        <w:rPr>
          <w:color w:val="auto"/>
        </w:rPr>
        <w:t>Phòng Tư pháp tham mưu cho UBND huyện</w:t>
      </w:r>
      <w:r w:rsidR="00555B5C" w:rsidRPr="00C709E1">
        <w:rPr>
          <w:color w:val="auto"/>
        </w:rPr>
        <w:t xml:space="preserve"> hướng dẫn Ủy ban nhân dân cấp xã rà soát, củng cố, kiện toàn Tổ hòa giải và đội ngũ hòa giải viên, vận động, thuyết phục đội n</w:t>
      </w:r>
      <w:r w:rsidRPr="00C709E1">
        <w:rPr>
          <w:color w:val="auto"/>
        </w:rPr>
        <w:t>gũ Hội</w:t>
      </w:r>
      <w:r w:rsidR="00555B5C" w:rsidRPr="00C709E1">
        <w:rPr>
          <w:color w:val="auto"/>
        </w:rPr>
        <w:t xml:space="preserve"> luật gia, người đang và đã từng là thẩm phán, kiểm sát viên, điều tra viên, chấp hành viên, thẩm tra viên trong cơ quan tiến hành tố tụng, cán bộ, công chức, viên chức có đủ tiêu chuẩn, đang thường trú ở cơ sở tham gia làm hòa giải viên ở cơ sở; tiến hành bầu bổ sung, thay thế hòa giải viên đối với những tổ hòa giải còn thiếu hòa giải viên hoặc có hòa giải viên hoạt động mang tính hình thức, hiệu quả chưa cao; bảo đảm các tổ hòa giải đủ số lượng, thành phần, tiêu chuẩn, đáp ứng nhu cầu của công tác hòa giải ở cơ sở. </w:t>
      </w:r>
    </w:p>
    <w:p w:rsidR="00C709E1" w:rsidRDefault="00555B5C" w:rsidP="00ED2D78">
      <w:pPr>
        <w:spacing w:before="120" w:after="0"/>
        <w:ind w:firstLine="709"/>
        <w:rPr>
          <w:b/>
          <w:color w:val="auto"/>
        </w:rPr>
      </w:pPr>
      <w:r w:rsidRPr="00C709E1">
        <w:rPr>
          <w:color w:val="auto"/>
        </w:rPr>
        <w:t xml:space="preserve">Tổ chức tập huấn, bồi dưỡng nghiệp vụ, kỹ năng hòa giải cho hòa giải viên ở cơ sở theo Chương trình khung và Bộ tài liệu bồi dưỡng nghiệp vụ hòa giải do Bộ Tư pháp ban hành. </w:t>
      </w:r>
    </w:p>
    <w:p w:rsidR="00C709E1" w:rsidRPr="00C709E1" w:rsidRDefault="00C709E1" w:rsidP="00ED2D78">
      <w:pPr>
        <w:spacing w:before="120" w:after="0"/>
        <w:ind w:firstLine="709"/>
        <w:rPr>
          <w:b/>
          <w:color w:val="auto"/>
        </w:rPr>
      </w:pPr>
      <w:r w:rsidRPr="00C709E1">
        <w:rPr>
          <w:i/>
          <w:color w:val="auto"/>
        </w:rPr>
        <w:t xml:space="preserve">- </w:t>
      </w:r>
      <w:r w:rsidR="00555B5C" w:rsidRPr="00C709E1">
        <w:rPr>
          <w:i/>
          <w:color w:val="auto"/>
        </w:rPr>
        <w:t>Đơn vị thực hiện:</w:t>
      </w:r>
      <w:r w:rsidR="00555B5C" w:rsidRPr="00C709E1">
        <w:rPr>
          <w:color w:val="auto"/>
        </w:rPr>
        <w:t xml:space="preserve"> </w:t>
      </w:r>
      <w:r w:rsidR="00D4367E">
        <w:rPr>
          <w:color w:val="auto"/>
        </w:rPr>
        <w:t>Phòng Tư pháp (tham mưu cho UBND huyện)</w:t>
      </w:r>
      <w:r w:rsidR="00555B5C" w:rsidRPr="00C709E1">
        <w:rPr>
          <w:color w:val="auto"/>
        </w:rPr>
        <w:t xml:space="preserve">, Ủy ban nhân dân cấp xã.  </w:t>
      </w:r>
    </w:p>
    <w:p w:rsidR="00132F09" w:rsidRDefault="00C709E1" w:rsidP="00ED2D78">
      <w:pPr>
        <w:spacing w:before="120" w:after="0"/>
        <w:ind w:firstLine="709"/>
        <w:rPr>
          <w:b/>
          <w:color w:val="auto"/>
        </w:rPr>
      </w:pPr>
      <w:r w:rsidRPr="00C709E1">
        <w:rPr>
          <w:i/>
          <w:color w:val="auto"/>
        </w:rPr>
        <w:t xml:space="preserve">- </w:t>
      </w:r>
      <w:r w:rsidR="00555B5C" w:rsidRPr="00C709E1">
        <w:rPr>
          <w:i/>
          <w:color w:val="auto"/>
        </w:rPr>
        <w:t>Đơn vị phối hợp:</w:t>
      </w:r>
      <w:r w:rsidR="00555B5C" w:rsidRPr="00C709E1">
        <w:rPr>
          <w:color w:val="auto"/>
        </w:rPr>
        <w:t xml:space="preserve"> Ủy ban Mặt trận Tổ quốc Việt Nam huyện, các đoàn thể chính trị - xã hội cấp xã. </w:t>
      </w:r>
    </w:p>
    <w:p w:rsidR="00132F09" w:rsidRDefault="00132F09" w:rsidP="00ED2D78">
      <w:pPr>
        <w:spacing w:before="120" w:after="0"/>
        <w:ind w:firstLine="709"/>
        <w:rPr>
          <w:color w:val="auto"/>
        </w:rPr>
      </w:pPr>
      <w:r w:rsidRPr="00132F09">
        <w:rPr>
          <w:b/>
          <w:color w:val="auto"/>
        </w:rPr>
        <w:t xml:space="preserve">- </w:t>
      </w:r>
      <w:r w:rsidR="00555B5C" w:rsidRPr="00132F09">
        <w:rPr>
          <w:i/>
          <w:color w:val="auto"/>
        </w:rPr>
        <w:t>Thời gian thực hiện:</w:t>
      </w:r>
      <w:r w:rsidR="00555B5C" w:rsidRPr="00132F09">
        <w:rPr>
          <w:color w:val="auto"/>
        </w:rPr>
        <w:t xml:space="preserve"> Năm 2020. </w:t>
      </w:r>
    </w:p>
    <w:p w:rsidR="00132F09" w:rsidRPr="00132F09" w:rsidRDefault="00555B5C" w:rsidP="00ED2D78">
      <w:pPr>
        <w:spacing w:before="120" w:after="0"/>
        <w:ind w:firstLine="709"/>
        <w:rPr>
          <w:b/>
          <w:color w:val="auto"/>
        </w:rPr>
      </w:pPr>
      <w:r w:rsidRPr="00132F09">
        <w:rPr>
          <w:b/>
          <w:color w:val="auto"/>
        </w:rPr>
        <w:t xml:space="preserve">3. Thực hiện chỉ đạo điểm </w:t>
      </w:r>
    </w:p>
    <w:p w:rsidR="00132F09" w:rsidRPr="00132F09" w:rsidRDefault="00132F09" w:rsidP="00ED2D78">
      <w:pPr>
        <w:spacing w:before="120" w:after="0"/>
        <w:ind w:firstLine="709"/>
        <w:rPr>
          <w:b/>
          <w:color w:val="auto"/>
        </w:rPr>
      </w:pPr>
      <w:r w:rsidRPr="00132F09">
        <w:rPr>
          <w:color w:val="auto"/>
        </w:rPr>
        <w:t xml:space="preserve">Phòng Tư pháp </w:t>
      </w:r>
      <w:r w:rsidR="00C22ED6">
        <w:rPr>
          <w:color w:val="auto"/>
        </w:rPr>
        <w:t xml:space="preserve">lựa chọn đơn vị cấp xã có </w:t>
      </w:r>
      <w:proofErr w:type="spellStart"/>
      <w:r w:rsidR="00C22ED6">
        <w:rPr>
          <w:color w:val="auto"/>
        </w:rPr>
        <w:t>tỷ</w:t>
      </w:r>
      <w:proofErr w:type="spellEnd"/>
      <w:r w:rsidR="00555B5C" w:rsidRPr="00132F09">
        <w:rPr>
          <w:color w:val="auto"/>
        </w:rPr>
        <w:t xml:space="preserve"> lệ hòa giải thành thấp hoặc địa bàn có nhiều vướng mắc trong triển khai thực hiện Luật Hòa giải ở cơ sở để thực hiện chỉ đạo điểm với các nội dung: </w:t>
      </w:r>
    </w:p>
    <w:p w:rsidR="00132F09" w:rsidRPr="00132F09" w:rsidRDefault="00132F09" w:rsidP="00ED2D78">
      <w:pPr>
        <w:spacing w:before="120" w:after="0"/>
        <w:ind w:firstLine="709"/>
        <w:rPr>
          <w:b/>
          <w:color w:val="auto"/>
        </w:rPr>
      </w:pPr>
      <w:r w:rsidRPr="00872708">
        <w:rPr>
          <w:color w:val="auto"/>
        </w:rPr>
        <w:t>-</w:t>
      </w:r>
      <w:r w:rsidRPr="00132F09">
        <w:rPr>
          <w:color w:val="auto"/>
        </w:rPr>
        <w:t xml:space="preserve"> </w:t>
      </w:r>
      <w:r w:rsidR="00555B5C" w:rsidRPr="00132F09">
        <w:rPr>
          <w:color w:val="auto"/>
        </w:rPr>
        <w:t xml:space="preserve">Hướng dẫn rà soát, kiện toàn tổ hòa giải ở cơ sở; </w:t>
      </w:r>
    </w:p>
    <w:p w:rsidR="00132F09" w:rsidRPr="00132F09" w:rsidRDefault="00132F09" w:rsidP="00ED2D78">
      <w:pPr>
        <w:spacing w:before="120" w:after="0"/>
        <w:ind w:firstLine="709"/>
        <w:rPr>
          <w:b/>
          <w:color w:val="auto"/>
        </w:rPr>
      </w:pPr>
      <w:r w:rsidRPr="00872708">
        <w:rPr>
          <w:color w:val="auto"/>
        </w:rPr>
        <w:t>-</w:t>
      </w:r>
      <w:r w:rsidRPr="00132F09">
        <w:rPr>
          <w:b/>
          <w:color w:val="auto"/>
        </w:rPr>
        <w:t xml:space="preserve"> </w:t>
      </w:r>
      <w:r w:rsidR="00555B5C" w:rsidRPr="00132F09">
        <w:rPr>
          <w:color w:val="auto"/>
        </w:rPr>
        <w:t>Bồi dưỡng nghiệp vụ cho hòa giải viên thông qua tổ chức lớp tập huấn, cấp phát tài liệu, trao đổi kinh nghiệm…</w:t>
      </w:r>
      <w:r w:rsidR="00555B5C" w:rsidRPr="00132F09">
        <w:rPr>
          <w:rFonts w:ascii="Calibri" w:eastAsia="Calibri" w:hAnsi="Calibri" w:cs="Calibri"/>
          <w:color w:val="auto"/>
          <w:sz w:val="22"/>
        </w:rPr>
        <w:t xml:space="preserve"> </w:t>
      </w:r>
    </w:p>
    <w:p w:rsidR="00132F09" w:rsidRDefault="00132F09" w:rsidP="00ED2D78">
      <w:pPr>
        <w:spacing w:before="120" w:after="0"/>
        <w:ind w:firstLine="709"/>
        <w:rPr>
          <w:b/>
          <w:color w:val="auto"/>
        </w:rPr>
      </w:pPr>
      <w:r w:rsidRPr="00872708">
        <w:rPr>
          <w:color w:val="auto"/>
        </w:rPr>
        <w:t xml:space="preserve">- </w:t>
      </w:r>
      <w:r w:rsidR="00555B5C" w:rsidRPr="00132F09">
        <w:rPr>
          <w:color w:val="auto"/>
        </w:rPr>
        <w:t>Hỗ trợ tài liệu, nghiệp vụ thực hiện hòa giải các vụ việc phức</w:t>
      </w:r>
      <w:r w:rsidRPr="00132F09">
        <w:rPr>
          <w:color w:val="auto"/>
        </w:rPr>
        <w:t xml:space="preserve"> tạp, tranh chấp tài sản có giá</w:t>
      </w:r>
      <w:r w:rsidR="00555B5C" w:rsidRPr="00132F09">
        <w:rPr>
          <w:color w:val="auto"/>
        </w:rPr>
        <w:t xml:space="preserve"> trị lớn và các trường hợp vi phạm pháp luật nhưng được miễn trách nhiệm hình sự do người bị hại tự nguyện hòa giải theo quy định của Bộ luật Hình sự năm 2015 (được sửa đổi, bổ sung năm 2017) và Bộ luật Tố tụng hình sự </w:t>
      </w:r>
      <w:r w:rsidR="00555B5C" w:rsidRPr="00132F09">
        <w:rPr>
          <w:color w:val="auto"/>
        </w:rPr>
        <w:lastRenderedPageBreak/>
        <w:t xml:space="preserve">năm 2015); hướng dẫn, hỗ trợ nghiệp </w:t>
      </w:r>
      <w:r>
        <w:rPr>
          <w:color w:val="auto"/>
        </w:rPr>
        <w:t>v</w:t>
      </w:r>
      <w:r w:rsidR="002569C5">
        <w:rPr>
          <w:color w:val="auto"/>
        </w:rPr>
        <w:t xml:space="preserve">ụ thực hiện thủ tục đề nghị </w:t>
      </w:r>
      <w:proofErr w:type="spellStart"/>
      <w:r w:rsidR="002569C5">
        <w:rPr>
          <w:color w:val="auto"/>
        </w:rPr>
        <w:t>T</w:t>
      </w:r>
      <w:r>
        <w:rPr>
          <w:color w:val="auto"/>
        </w:rPr>
        <w:t>òa</w:t>
      </w:r>
      <w:proofErr w:type="spellEnd"/>
      <w:r w:rsidR="00555B5C" w:rsidRPr="00132F09">
        <w:rPr>
          <w:color w:val="auto"/>
        </w:rPr>
        <w:t xml:space="preserve"> án công nhận kết quả hòa giải thành theo quy định của pháp luật tố tụng dân sự. </w:t>
      </w:r>
    </w:p>
    <w:p w:rsidR="00132F09" w:rsidRDefault="00132F09" w:rsidP="00ED2D78">
      <w:pPr>
        <w:spacing w:before="120" w:after="0"/>
        <w:ind w:firstLine="709"/>
        <w:rPr>
          <w:b/>
          <w:color w:val="auto"/>
        </w:rPr>
      </w:pPr>
      <w:r w:rsidRPr="00872708">
        <w:rPr>
          <w:color w:val="auto"/>
        </w:rPr>
        <w:t>-</w:t>
      </w:r>
      <w:r w:rsidRPr="00132F09">
        <w:rPr>
          <w:b/>
          <w:color w:val="auto"/>
        </w:rPr>
        <w:t xml:space="preserve"> </w:t>
      </w:r>
      <w:r w:rsidR="00555B5C" w:rsidRPr="00132F09">
        <w:rPr>
          <w:color w:val="auto"/>
        </w:rPr>
        <w:t xml:space="preserve">Hỗ trợ, huy động nguồn lực xã hội nhằm nâng cao năng lực cho đội ngũ hòa giải viên; </w:t>
      </w:r>
    </w:p>
    <w:p w:rsidR="00132F09" w:rsidRPr="00872708" w:rsidRDefault="00132F09" w:rsidP="00ED2D78">
      <w:pPr>
        <w:spacing w:before="120" w:after="0"/>
        <w:ind w:firstLine="709"/>
        <w:rPr>
          <w:b/>
          <w:color w:val="auto"/>
        </w:rPr>
      </w:pPr>
      <w:r w:rsidRPr="00872708">
        <w:rPr>
          <w:color w:val="auto"/>
        </w:rPr>
        <w:t xml:space="preserve">- </w:t>
      </w:r>
      <w:r w:rsidR="00555B5C" w:rsidRPr="00872708">
        <w:rPr>
          <w:color w:val="auto"/>
        </w:rPr>
        <w:t xml:space="preserve">Tổng kết, đánh giá, biểu dương tổ hòa giải, hoà giải viên có đóng góp tích cực, hiệu quả trong công tác hòa giải ở cơ sở. </w:t>
      </w:r>
    </w:p>
    <w:p w:rsidR="00132F09" w:rsidRPr="00872708" w:rsidRDefault="00132F09" w:rsidP="00ED2D78">
      <w:pPr>
        <w:spacing w:before="120" w:after="0"/>
        <w:ind w:firstLine="709"/>
        <w:rPr>
          <w:color w:val="auto"/>
        </w:rPr>
      </w:pPr>
      <w:r w:rsidRPr="00872708">
        <w:rPr>
          <w:b/>
          <w:color w:val="auto"/>
        </w:rPr>
        <w:t xml:space="preserve">+ </w:t>
      </w:r>
      <w:r w:rsidR="00555B5C" w:rsidRPr="00872708">
        <w:rPr>
          <w:i/>
          <w:color w:val="auto"/>
        </w:rPr>
        <w:t>Đơn vị thực hiện:</w:t>
      </w:r>
      <w:r w:rsidRPr="00872708">
        <w:rPr>
          <w:color w:val="auto"/>
        </w:rPr>
        <w:t xml:space="preserve"> Phòng</w:t>
      </w:r>
      <w:r w:rsidR="00555B5C" w:rsidRPr="00872708">
        <w:rPr>
          <w:color w:val="auto"/>
        </w:rPr>
        <w:t xml:space="preserve"> Tư pháp </w:t>
      </w:r>
      <w:r w:rsidR="00872708" w:rsidRPr="00872708">
        <w:rPr>
          <w:color w:val="auto"/>
        </w:rPr>
        <w:t xml:space="preserve">(tham mưu cho UBND huyện) </w:t>
      </w:r>
      <w:r w:rsidR="00555B5C" w:rsidRPr="00872708">
        <w:rPr>
          <w:color w:val="auto"/>
        </w:rPr>
        <w:t xml:space="preserve">thực hiện 01 đơn vị cấp xã làm điểm. </w:t>
      </w:r>
    </w:p>
    <w:p w:rsidR="00872708" w:rsidRPr="00872708" w:rsidRDefault="00132F09" w:rsidP="00ED2D78">
      <w:pPr>
        <w:spacing w:before="120" w:after="0"/>
        <w:ind w:firstLine="709"/>
        <w:rPr>
          <w:b/>
          <w:color w:val="auto"/>
        </w:rPr>
      </w:pPr>
      <w:r w:rsidRPr="00872708">
        <w:rPr>
          <w:color w:val="auto"/>
        </w:rPr>
        <w:t xml:space="preserve">+ </w:t>
      </w:r>
      <w:r w:rsidR="00555B5C" w:rsidRPr="00872708">
        <w:rPr>
          <w:i/>
          <w:color w:val="auto"/>
        </w:rPr>
        <w:t>Đơn vị phối hợp:</w:t>
      </w:r>
      <w:r w:rsidR="00555B5C" w:rsidRPr="00872708">
        <w:rPr>
          <w:color w:val="auto"/>
        </w:rPr>
        <w:t xml:space="preserve"> Ủy ban Mặt trận Tổ quốc Việt Nam </w:t>
      </w:r>
      <w:r w:rsidR="00872708" w:rsidRPr="00872708">
        <w:rPr>
          <w:color w:val="auto"/>
        </w:rPr>
        <w:t>huyện,</w:t>
      </w:r>
      <w:r w:rsidR="00555B5C" w:rsidRPr="00872708">
        <w:rPr>
          <w:color w:val="auto"/>
        </w:rPr>
        <w:t xml:space="preserve"> các đoàn thể chính trị - xã </w:t>
      </w:r>
      <w:r w:rsidR="00872708" w:rsidRPr="00872708">
        <w:rPr>
          <w:color w:val="auto"/>
        </w:rPr>
        <w:t xml:space="preserve">hội thành viên của mặt trận </w:t>
      </w:r>
      <w:r w:rsidR="00555B5C" w:rsidRPr="00872708">
        <w:rPr>
          <w:color w:val="auto"/>
        </w:rPr>
        <w:t>cấp</w:t>
      </w:r>
      <w:r w:rsidR="00872708" w:rsidRPr="00872708">
        <w:rPr>
          <w:color w:val="auto"/>
        </w:rPr>
        <w:t xml:space="preserve"> huyện, cấp xã; </w:t>
      </w:r>
      <w:proofErr w:type="spellStart"/>
      <w:r w:rsidR="00872708" w:rsidRPr="00872708">
        <w:rPr>
          <w:color w:val="auto"/>
        </w:rPr>
        <w:t>Tòa</w:t>
      </w:r>
      <w:proofErr w:type="spellEnd"/>
      <w:r w:rsidR="00872708" w:rsidRPr="00872708">
        <w:rPr>
          <w:color w:val="auto"/>
        </w:rPr>
        <w:t xml:space="preserve"> án nhân dân huyện; UBND</w:t>
      </w:r>
      <w:r w:rsidR="00555B5C" w:rsidRPr="00872708">
        <w:rPr>
          <w:color w:val="auto"/>
        </w:rPr>
        <w:t xml:space="preserve"> cấp xã được lựa chọn thực hiện chỉ đạo điểm. </w:t>
      </w:r>
    </w:p>
    <w:p w:rsidR="00872708" w:rsidRDefault="00872708" w:rsidP="00ED2D78">
      <w:pPr>
        <w:spacing w:before="120" w:after="0"/>
        <w:ind w:firstLine="709"/>
        <w:rPr>
          <w:b/>
          <w:color w:val="auto"/>
        </w:rPr>
      </w:pPr>
      <w:r w:rsidRPr="00872708">
        <w:rPr>
          <w:b/>
          <w:color w:val="auto"/>
        </w:rPr>
        <w:t xml:space="preserve">+ </w:t>
      </w:r>
      <w:r w:rsidR="00555B5C" w:rsidRPr="00872708">
        <w:rPr>
          <w:i/>
          <w:color w:val="auto"/>
        </w:rPr>
        <w:t>Thời gian thực hiện:</w:t>
      </w:r>
      <w:r w:rsidR="00555B5C" w:rsidRPr="00872708">
        <w:rPr>
          <w:color w:val="auto"/>
        </w:rPr>
        <w:t xml:space="preserve"> Năm 2020. </w:t>
      </w:r>
    </w:p>
    <w:p w:rsidR="00872708" w:rsidRDefault="00872708" w:rsidP="00ED2D78">
      <w:pPr>
        <w:spacing w:before="120" w:after="0"/>
        <w:ind w:firstLine="709"/>
        <w:rPr>
          <w:b/>
          <w:color w:val="auto"/>
          <w:spacing w:val="-8"/>
        </w:rPr>
      </w:pPr>
      <w:r w:rsidRPr="00872708">
        <w:rPr>
          <w:b/>
          <w:color w:val="auto"/>
          <w:spacing w:val="-8"/>
        </w:rPr>
        <w:t>4.</w:t>
      </w:r>
      <w:r w:rsidR="00555B5C" w:rsidRPr="00872708">
        <w:rPr>
          <w:b/>
          <w:color w:val="auto"/>
          <w:spacing w:val="-8"/>
        </w:rPr>
        <w:t xml:space="preserve"> Tổ chức hội nghị tập huấn, bồi dưỡng nghiệ</w:t>
      </w:r>
      <w:r>
        <w:rPr>
          <w:b/>
          <w:color w:val="auto"/>
          <w:spacing w:val="-8"/>
        </w:rPr>
        <w:t>p vụ cho đội ngũ hòa giải viên</w:t>
      </w:r>
    </w:p>
    <w:p w:rsidR="00872708" w:rsidRDefault="00872708" w:rsidP="00ED2D78">
      <w:pPr>
        <w:spacing w:before="120" w:after="0"/>
        <w:ind w:firstLine="709"/>
        <w:rPr>
          <w:color w:val="auto"/>
          <w:spacing w:val="-8"/>
        </w:rPr>
      </w:pPr>
      <w:r w:rsidRPr="00872708">
        <w:rPr>
          <w:color w:val="auto"/>
          <w:spacing w:val="-8"/>
        </w:rPr>
        <w:t>Phòng Tư pháp tham mưu cho UBND huyện</w:t>
      </w:r>
      <w:r w:rsidR="00555B5C" w:rsidRPr="00872708">
        <w:rPr>
          <w:color w:val="auto"/>
        </w:rPr>
        <w:t xml:space="preserve"> tổ chức hội nghị tập huấn, bồi dưỡng kiến thức pháp luật, kỹ năng hòa giải ở cơ sở cho đội ngũ hòa giải viên ở cơ sở. </w:t>
      </w:r>
    </w:p>
    <w:p w:rsidR="00872708" w:rsidRPr="00872708" w:rsidRDefault="00872708" w:rsidP="00ED2D78">
      <w:pPr>
        <w:spacing w:before="120" w:after="0"/>
        <w:ind w:firstLine="709"/>
        <w:rPr>
          <w:color w:val="auto"/>
          <w:spacing w:val="-8"/>
        </w:rPr>
      </w:pPr>
      <w:r w:rsidRPr="00872708">
        <w:rPr>
          <w:i/>
          <w:color w:val="auto"/>
        </w:rPr>
        <w:t xml:space="preserve">- </w:t>
      </w:r>
      <w:r w:rsidR="00555B5C" w:rsidRPr="00872708">
        <w:rPr>
          <w:i/>
          <w:color w:val="auto"/>
        </w:rPr>
        <w:t>Đơn vị thực hiện:</w:t>
      </w:r>
      <w:r w:rsidR="00555B5C" w:rsidRPr="00872708">
        <w:rPr>
          <w:color w:val="auto"/>
        </w:rPr>
        <w:t xml:space="preserve"> </w:t>
      </w:r>
      <w:r w:rsidRPr="00872708">
        <w:rPr>
          <w:color w:val="auto"/>
        </w:rPr>
        <w:t>Phòng Tư pháp</w:t>
      </w:r>
      <w:r w:rsidR="00555B5C" w:rsidRPr="00872708">
        <w:rPr>
          <w:color w:val="auto"/>
        </w:rPr>
        <w:t xml:space="preserve">. </w:t>
      </w:r>
    </w:p>
    <w:p w:rsidR="00872708" w:rsidRPr="00872708" w:rsidRDefault="00872708" w:rsidP="00ED2D78">
      <w:pPr>
        <w:spacing w:before="120" w:after="0"/>
        <w:ind w:firstLine="709"/>
        <w:rPr>
          <w:color w:val="auto"/>
          <w:spacing w:val="-8"/>
        </w:rPr>
      </w:pPr>
      <w:r w:rsidRPr="00872708">
        <w:rPr>
          <w:i/>
          <w:color w:val="auto"/>
        </w:rPr>
        <w:t xml:space="preserve">- </w:t>
      </w:r>
      <w:r w:rsidR="00555B5C" w:rsidRPr="00872708">
        <w:rPr>
          <w:i/>
          <w:color w:val="auto"/>
        </w:rPr>
        <w:t>Đơn vị phối hợp:</w:t>
      </w:r>
      <w:r w:rsidR="00555B5C" w:rsidRPr="00872708">
        <w:rPr>
          <w:color w:val="auto"/>
        </w:rPr>
        <w:t xml:space="preserve"> Ủy ban Mặt trận Tổ quốc Việt Nam</w:t>
      </w:r>
      <w:r w:rsidRPr="00872708">
        <w:rPr>
          <w:color w:val="auto"/>
        </w:rPr>
        <w:t xml:space="preserve"> huyện</w:t>
      </w:r>
      <w:r w:rsidR="00313866">
        <w:rPr>
          <w:color w:val="auto"/>
        </w:rPr>
        <w:t>, Hội</w:t>
      </w:r>
      <w:r w:rsidR="00555B5C" w:rsidRPr="00872708">
        <w:rPr>
          <w:color w:val="auto"/>
        </w:rPr>
        <w:t xml:space="preserve"> Luật gia</w:t>
      </w:r>
      <w:r w:rsidRPr="00872708">
        <w:rPr>
          <w:color w:val="auto"/>
        </w:rPr>
        <w:t xml:space="preserve"> huyện</w:t>
      </w:r>
      <w:r w:rsidR="00555B5C" w:rsidRPr="00872708">
        <w:rPr>
          <w:color w:val="auto"/>
        </w:rPr>
        <w:t xml:space="preserve">, </w:t>
      </w:r>
      <w:proofErr w:type="spellStart"/>
      <w:r w:rsidR="00555B5C" w:rsidRPr="00872708">
        <w:rPr>
          <w:color w:val="auto"/>
        </w:rPr>
        <w:t>Tòa</w:t>
      </w:r>
      <w:proofErr w:type="spellEnd"/>
      <w:r w:rsidR="00555B5C" w:rsidRPr="00872708">
        <w:rPr>
          <w:color w:val="auto"/>
        </w:rPr>
        <w:t xml:space="preserve"> án nhân dân huyện và các cơ quan có liên quan. </w:t>
      </w:r>
    </w:p>
    <w:p w:rsidR="00872708" w:rsidRDefault="00872708" w:rsidP="00ED2D78">
      <w:pPr>
        <w:spacing w:before="120" w:after="0"/>
        <w:ind w:firstLine="709"/>
        <w:rPr>
          <w:color w:val="auto"/>
        </w:rPr>
      </w:pPr>
      <w:r w:rsidRPr="00872708">
        <w:rPr>
          <w:i/>
          <w:color w:val="auto"/>
        </w:rPr>
        <w:t xml:space="preserve">- </w:t>
      </w:r>
      <w:r w:rsidR="00555B5C" w:rsidRPr="00872708">
        <w:rPr>
          <w:i/>
          <w:color w:val="auto"/>
        </w:rPr>
        <w:t>Thời gian thực hiện:</w:t>
      </w:r>
      <w:r w:rsidR="00555B5C" w:rsidRPr="00872708">
        <w:rPr>
          <w:color w:val="auto"/>
        </w:rPr>
        <w:t xml:space="preserve"> Năm 2020. </w:t>
      </w:r>
    </w:p>
    <w:p w:rsidR="00872708" w:rsidRDefault="00555B5C" w:rsidP="00ED2D78">
      <w:pPr>
        <w:spacing w:before="120" w:after="0"/>
        <w:ind w:firstLine="709"/>
        <w:rPr>
          <w:b/>
          <w:color w:val="auto"/>
          <w:spacing w:val="-8"/>
        </w:rPr>
      </w:pPr>
      <w:r w:rsidRPr="00872708">
        <w:rPr>
          <w:b/>
          <w:color w:val="auto"/>
        </w:rPr>
        <w:t xml:space="preserve">5. Ứng dụng công nghệ thông tin trong việc nâng cao năng lực đội ngũ hòa giải viên ở cơ sở </w:t>
      </w:r>
    </w:p>
    <w:p w:rsidR="00872708" w:rsidRPr="00872708" w:rsidRDefault="00555B5C" w:rsidP="00ED2D78">
      <w:pPr>
        <w:spacing w:before="120" w:after="0"/>
        <w:ind w:firstLine="709"/>
        <w:rPr>
          <w:b/>
          <w:color w:val="auto"/>
          <w:spacing w:val="-8"/>
        </w:rPr>
      </w:pPr>
      <w:r w:rsidRPr="00872708">
        <w:rPr>
          <w:color w:val="auto"/>
        </w:rPr>
        <w:t xml:space="preserve">Đăng tải Bộ tài liệu bồi dưỡng nghiệp vụ hòa giải ở cơ sở và các tài liệu tập huấn, tin, bài về công tác hòa giải ở cơ sở trên Trang thông tin điện tử </w:t>
      </w:r>
      <w:r w:rsidR="00872708" w:rsidRPr="00872708">
        <w:rPr>
          <w:color w:val="auto"/>
        </w:rPr>
        <w:t>huyện và Trang thông tin điện tử của các cơ quan liên quan</w:t>
      </w:r>
    </w:p>
    <w:p w:rsidR="00872708" w:rsidRPr="00872708" w:rsidRDefault="00872708" w:rsidP="00ED2D78">
      <w:pPr>
        <w:spacing w:before="120" w:after="0"/>
        <w:ind w:firstLine="709"/>
        <w:rPr>
          <w:b/>
          <w:color w:val="auto"/>
          <w:spacing w:val="-8"/>
        </w:rPr>
      </w:pPr>
      <w:r w:rsidRPr="00872708">
        <w:rPr>
          <w:i/>
          <w:color w:val="auto"/>
        </w:rPr>
        <w:t xml:space="preserve">- </w:t>
      </w:r>
      <w:r w:rsidR="00555B5C" w:rsidRPr="00872708">
        <w:rPr>
          <w:i/>
          <w:color w:val="auto"/>
        </w:rPr>
        <w:t>Đơn vị thực hiện:</w:t>
      </w:r>
      <w:r w:rsidR="00555B5C" w:rsidRPr="00872708">
        <w:rPr>
          <w:color w:val="auto"/>
        </w:rPr>
        <w:t xml:space="preserve"> </w:t>
      </w:r>
      <w:r w:rsidRPr="00872708">
        <w:rPr>
          <w:color w:val="auto"/>
        </w:rPr>
        <w:t>Phòng</w:t>
      </w:r>
      <w:r w:rsidR="00555B5C" w:rsidRPr="00872708">
        <w:rPr>
          <w:color w:val="auto"/>
        </w:rPr>
        <w:t xml:space="preserve"> Tư pháp. </w:t>
      </w:r>
    </w:p>
    <w:p w:rsidR="00872708" w:rsidRDefault="00872708" w:rsidP="00ED2D78">
      <w:pPr>
        <w:spacing w:before="120" w:after="0"/>
        <w:ind w:firstLine="709"/>
        <w:rPr>
          <w:b/>
          <w:color w:val="auto"/>
          <w:spacing w:val="-8"/>
        </w:rPr>
      </w:pPr>
      <w:r w:rsidRPr="00872708">
        <w:rPr>
          <w:i/>
          <w:color w:val="auto"/>
        </w:rPr>
        <w:t xml:space="preserve">- </w:t>
      </w:r>
      <w:r w:rsidR="00555B5C" w:rsidRPr="00872708">
        <w:rPr>
          <w:i/>
          <w:color w:val="auto"/>
        </w:rPr>
        <w:t>Đơn vị phối hợp:</w:t>
      </w:r>
      <w:r w:rsidR="00555B5C" w:rsidRPr="00872708">
        <w:rPr>
          <w:color w:val="auto"/>
        </w:rPr>
        <w:t xml:space="preserve"> Ủy ban Mặt trận Tổ quốc Việt Nam </w:t>
      </w:r>
      <w:r>
        <w:rPr>
          <w:color w:val="auto"/>
        </w:rPr>
        <w:t>huyện</w:t>
      </w:r>
      <w:r w:rsidR="00555B5C" w:rsidRPr="00872708">
        <w:rPr>
          <w:color w:val="auto"/>
        </w:rPr>
        <w:t xml:space="preserve">, Ủy ban nhân dân </w:t>
      </w:r>
      <w:r>
        <w:rPr>
          <w:color w:val="auto"/>
        </w:rPr>
        <w:t>các xã, thị trấn</w:t>
      </w:r>
      <w:r w:rsidR="00555B5C" w:rsidRPr="00872708">
        <w:rPr>
          <w:color w:val="auto"/>
        </w:rPr>
        <w:t xml:space="preserve"> và các cơ quan, đơn vị có liên quan. </w:t>
      </w:r>
    </w:p>
    <w:p w:rsidR="00872708" w:rsidRDefault="00872708" w:rsidP="00ED2D78">
      <w:pPr>
        <w:spacing w:before="120" w:after="0"/>
        <w:ind w:firstLine="709"/>
        <w:rPr>
          <w:color w:val="auto"/>
        </w:rPr>
      </w:pPr>
      <w:r w:rsidRPr="00872708">
        <w:rPr>
          <w:i/>
          <w:color w:val="auto"/>
          <w:spacing w:val="-8"/>
        </w:rPr>
        <w:t>-</w:t>
      </w:r>
      <w:r w:rsidRPr="00872708">
        <w:rPr>
          <w:b/>
          <w:color w:val="auto"/>
          <w:spacing w:val="-8"/>
        </w:rPr>
        <w:t xml:space="preserve"> </w:t>
      </w:r>
      <w:r w:rsidR="00555B5C" w:rsidRPr="00872708">
        <w:rPr>
          <w:i/>
          <w:color w:val="auto"/>
        </w:rPr>
        <w:t>Thời gian thực hiện:</w:t>
      </w:r>
      <w:r>
        <w:rPr>
          <w:color w:val="auto"/>
        </w:rPr>
        <w:t xml:space="preserve"> Năm 2020.</w:t>
      </w:r>
    </w:p>
    <w:p w:rsidR="00872708" w:rsidRPr="00625E29" w:rsidRDefault="00555B5C" w:rsidP="00ED2D78">
      <w:pPr>
        <w:spacing w:before="120" w:after="0"/>
        <w:ind w:firstLine="709"/>
        <w:rPr>
          <w:b/>
          <w:color w:val="auto"/>
          <w:spacing w:val="-8"/>
        </w:rPr>
      </w:pPr>
      <w:r w:rsidRPr="00625E29">
        <w:rPr>
          <w:b/>
          <w:color w:val="auto"/>
        </w:rPr>
        <w:t xml:space="preserve">III. KINH PHÍ </w:t>
      </w:r>
    </w:p>
    <w:p w:rsidR="006E4139" w:rsidRDefault="00555B5C" w:rsidP="00ED2D78">
      <w:pPr>
        <w:spacing w:before="120" w:after="0"/>
        <w:ind w:firstLine="709"/>
        <w:rPr>
          <w:color w:val="auto"/>
        </w:rPr>
      </w:pPr>
      <w:r w:rsidRPr="006E4139">
        <w:rPr>
          <w:color w:val="auto"/>
        </w:rPr>
        <w:t xml:space="preserve">Kinh phí thực hiện các nhiệm vụ, hoạt động tại Kế hoạch này được bố trí từ nguồn ngân sách nhà nước </w:t>
      </w:r>
      <w:r w:rsidR="006E4139" w:rsidRPr="006E4139">
        <w:rPr>
          <w:color w:val="auto"/>
        </w:rPr>
        <w:t xml:space="preserve">cấp qua tài khoản Phòng Tư pháp </w:t>
      </w:r>
      <w:r w:rsidRPr="006E4139">
        <w:rPr>
          <w:color w:val="auto"/>
        </w:rPr>
        <w:t xml:space="preserve">và dự toán trong </w:t>
      </w:r>
      <w:r w:rsidRPr="006E4139">
        <w:rPr>
          <w:color w:val="auto"/>
        </w:rPr>
        <w:lastRenderedPageBreak/>
        <w:t xml:space="preserve">kinh phí hoạt động hằng năm của </w:t>
      </w:r>
      <w:r w:rsidR="00625E29" w:rsidRPr="006E4139">
        <w:rPr>
          <w:color w:val="auto"/>
        </w:rPr>
        <w:t>cơ quan, ban</w:t>
      </w:r>
      <w:r w:rsidRPr="006E4139">
        <w:rPr>
          <w:color w:val="auto"/>
        </w:rPr>
        <w:t>, ngành, địa phương.</w:t>
      </w:r>
      <w:r w:rsidRPr="006E4139">
        <w:rPr>
          <w:rFonts w:ascii="Arial" w:eastAsia="Arial" w:hAnsi="Arial" w:cs="Arial"/>
          <w:color w:val="auto"/>
          <w:sz w:val="18"/>
        </w:rPr>
        <w:t xml:space="preserve"> </w:t>
      </w:r>
      <w:r w:rsidRPr="006E4139">
        <w:rPr>
          <w:color w:val="auto"/>
        </w:rPr>
        <w:t xml:space="preserve">Các nguồn đóng góp, tài trợ hợp pháp khác </w:t>
      </w:r>
      <w:r w:rsidRPr="006E4139">
        <w:rPr>
          <w:i/>
          <w:color w:val="auto"/>
        </w:rPr>
        <w:t>(nếu có)</w:t>
      </w:r>
      <w:r w:rsidRPr="006E4139">
        <w:rPr>
          <w:color w:val="auto"/>
        </w:rPr>
        <w:t xml:space="preserve">; lồng ghép kinh phí thực hiện các chương trình, kế hoạch khác có liên quan đang triển khai, thực hiện trên địa bàn </w:t>
      </w:r>
      <w:r w:rsidR="00625E29" w:rsidRPr="006E4139">
        <w:rPr>
          <w:color w:val="auto"/>
        </w:rPr>
        <w:t>huyện</w:t>
      </w:r>
      <w:r w:rsidR="006E4139">
        <w:rPr>
          <w:color w:val="auto"/>
        </w:rPr>
        <w:t>.</w:t>
      </w:r>
    </w:p>
    <w:p w:rsidR="006E4139" w:rsidRPr="006E4139" w:rsidRDefault="00555B5C" w:rsidP="00ED2D78">
      <w:pPr>
        <w:spacing w:before="120" w:after="0"/>
        <w:ind w:firstLine="709"/>
        <w:rPr>
          <w:b/>
          <w:color w:val="auto"/>
          <w:spacing w:val="-8"/>
        </w:rPr>
      </w:pPr>
      <w:r w:rsidRPr="006E4139">
        <w:rPr>
          <w:b/>
          <w:color w:val="auto"/>
        </w:rPr>
        <w:t xml:space="preserve">IV. TỔ CHỨC THỰC HIỆN </w:t>
      </w:r>
    </w:p>
    <w:p w:rsidR="00F3612F" w:rsidRDefault="00F3612F" w:rsidP="00ED2D78">
      <w:pPr>
        <w:spacing w:before="120" w:after="0"/>
        <w:ind w:firstLine="709"/>
        <w:rPr>
          <w:b/>
          <w:color w:val="auto"/>
          <w:spacing w:val="-8"/>
        </w:rPr>
      </w:pPr>
      <w:r w:rsidRPr="00F3612F">
        <w:rPr>
          <w:color w:val="auto"/>
        </w:rPr>
        <w:t>1.</w:t>
      </w:r>
      <w:r>
        <w:rPr>
          <w:color w:val="auto"/>
        </w:rPr>
        <w:t xml:space="preserve"> </w:t>
      </w:r>
      <w:r w:rsidR="006E4139" w:rsidRPr="00F3612F">
        <w:rPr>
          <w:color w:val="auto"/>
        </w:rPr>
        <w:t>Phòng</w:t>
      </w:r>
      <w:r w:rsidR="00555B5C" w:rsidRPr="00F3612F">
        <w:rPr>
          <w:color w:val="auto"/>
        </w:rPr>
        <w:t xml:space="preserve"> Tư pháp chủ trì, phối hợp với các cơ quan, tổ chức có liên quan thực hiện nhiệm vụ tại Kế hoạch này; tổng hợp báo cáo Ủy ban nhân dân </w:t>
      </w:r>
      <w:r w:rsidR="006E4139" w:rsidRPr="00F3612F">
        <w:rPr>
          <w:color w:val="auto"/>
        </w:rPr>
        <w:t>huyện</w:t>
      </w:r>
      <w:r w:rsidR="00555B5C" w:rsidRPr="00F3612F">
        <w:rPr>
          <w:color w:val="auto"/>
        </w:rPr>
        <w:t xml:space="preserve"> và </w:t>
      </w:r>
      <w:r w:rsidR="006E4139" w:rsidRPr="00F3612F">
        <w:rPr>
          <w:color w:val="auto"/>
        </w:rPr>
        <w:t>Sở</w:t>
      </w:r>
      <w:r w:rsidR="00555B5C" w:rsidRPr="00F3612F">
        <w:rPr>
          <w:color w:val="auto"/>
        </w:rPr>
        <w:t xml:space="preserve"> Tư pháp về kết quả thực hiện Đề án theo quy định hiện hành. </w:t>
      </w:r>
    </w:p>
    <w:p w:rsidR="00F3612F" w:rsidRDefault="00F3612F" w:rsidP="00ED2D78">
      <w:pPr>
        <w:spacing w:before="120" w:after="0"/>
        <w:ind w:firstLine="709"/>
        <w:rPr>
          <w:color w:val="auto"/>
        </w:rPr>
      </w:pPr>
      <w:r w:rsidRPr="00F3612F">
        <w:rPr>
          <w:color w:val="auto"/>
        </w:rPr>
        <w:t xml:space="preserve">2. </w:t>
      </w:r>
      <w:r w:rsidR="00555B5C" w:rsidRPr="00F3612F">
        <w:rPr>
          <w:color w:val="auto"/>
        </w:rPr>
        <w:t>Đề nghị Ủy ba</w:t>
      </w:r>
      <w:r w:rsidRPr="00F3612F">
        <w:rPr>
          <w:color w:val="auto"/>
        </w:rPr>
        <w:t>n Mặt trận Tổ quốc Việt Nam huyện</w:t>
      </w:r>
      <w:r w:rsidR="00555B5C" w:rsidRPr="00F3612F">
        <w:rPr>
          <w:color w:val="auto"/>
        </w:rPr>
        <w:t xml:space="preserve">, Hội Luật gia </w:t>
      </w:r>
      <w:r w:rsidRPr="00F3612F">
        <w:rPr>
          <w:color w:val="auto"/>
        </w:rPr>
        <w:t>huyện</w:t>
      </w:r>
      <w:r w:rsidR="00555B5C" w:rsidRPr="00F3612F">
        <w:rPr>
          <w:color w:val="auto"/>
        </w:rPr>
        <w:t xml:space="preserve">, </w:t>
      </w:r>
      <w:proofErr w:type="spellStart"/>
      <w:r w:rsidR="00555B5C" w:rsidRPr="00F3612F">
        <w:rPr>
          <w:color w:val="auto"/>
        </w:rPr>
        <w:t>Tòa</w:t>
      </w:r>
      <w:proofErr w:type="spellEnd"/>
      <w:r w:rsidR="00555B5C" w:rsidRPr="00F3612F">
        <w:rPr>
          <w:color w:val="auto"/>
        </w:rPr>
        <w:t xml:space="preserve"> án nhân dân </w:t>
      </w:r>
      <w:r w:rsidRPr="00F3612F">
        <w:rPr>
          <w:color w:val="auto"/>
        </w:rPr>
        <w:t>huyện</w:t>
      </w:r>
      <w:r w:rsidR="00555B5C" w:rsidRPr="00F3612F">
        <w:rPr>
          <w:color w:val="auto"/>
        </w:rPr>
        <w:t xml:space="preserve"> tăng cường công tác chỉ đạo phối hợp trong triển khai thực hi</w:t>
      </w:r>
      <w:r>
        <w:rPr>
          <w:color w:val="auto"/>
        </w:rPr>
        <w:t xml:space="preserve">ện công tác hòa giải ở cơ sở. </w:t>
      </w:r>
    </w:p>
    <w:p w:rsidR="00555B5C" w:rsidRDefault="00F3612F" w:rsidP="00ED2D78">
      <w:pPr>
        <w:spacing w:before="120" w:after="0"/>
        <w:ind w:firstLine="709"/>
        <w:rPr>
          <w:color w:val="auto"/>
        </w:rPr>
      </w:pPr>
      <w:r w:rsidRPr="00F3612F">
        <w:rPr>
          <w:color w:val="auto"/>
        </w:rPr>
        <w:t>3. UBND các xã,</w:t>
      </w:r>
      <w:r w:rsidR="00555B5C" w:rsidRPr="00F3612F">
        <w:rPr>
          <w:color w:val="auto"/>
        </w:rPr>
        <w:t xml:space="preserve"> thị trấn</w:t>
      </w:r>
      <w:r w:rsidRPr="00F3612F">
        <w:rPr>
          <w:color w:val="auto"/>
        </w:rPr>
        <w:t xml:space="preserve"> </w:t>
      </w:r>
      <w:r w:rsidR="00555B5C" w:rsidRPr="00F3612F">
        <w:rPr>
          <w:color w:val="auto"/>
        </w:rPr>
        <w:t>căn cứ Kế hoạch chủ động triển khai các hoạt động thực hiện Đề án gắn với tìn</w:t>
      </w:r>
      <w:r w:rsidRPr="00F3612F">
        <w:rPr>
          <w:color w:val="auto"/>
        </w:rPr>
        <w:t>h hình thực tế của địa phương.</w:t>
      </w:r>
      <w:r w:rsidR="00555B5C" w:rsidRPr="00F3612F">
        <w:rPr>
          <w:color w:val="auto"/>
        </w:rPr>
        <w:t xml:space="preserve"> </w:t>
      </w:r>
    </w:p>
    <w:p w:rsidR="00F3612F" w:rsidRPr="004E40E8" w:rsidRDefault="00F3612F" w:rsidP="00ED2D78">
      <w:pPr>
        <w:spacing w:before="120" w:after="0"/>
        <w:ind w:firstLine="652"/>
        <w:rPr>
          <w:spacing w:val="-4"/>
          <w:szCs w:val="28"/>
          <w:lang w:val="vi-VN"/>
        </w:rPr>
      </w:pPr>
      <w:r>
        <w:rPr>
          <w:lang w:val="pt-BR"/>
        </w:rPr>
        <w:t xml:space="preserve">Trên đây là </w:t>
      </w:r>
      <w:r w:rsidRPr="00E77957">
        <w:rPr>
          <w:lang w:val="pt-BR"/>
        </w:rPr>
        <w:t xml:space="preserve">Kế hoạch </w:t>
      </w:r>
      <w:r w:rsidRPr="00E83D1A">
        <w:rPr>
          <w:szCs w:val="28"/>
          <w:lang w:val="fi-FI"/>
        </w:rPr>
        <w:t xml:space="preserve">thực hiện Đề án </w:t>
      </w:r>
      <w:r w:rsidRPr="00E83D1A">
        <w:rPr>
          <w:lang w:val="fi-FI"/>
        </w:rPr>
        <w:t xml:space="preserve">"Nâng cao năng lực đội ngũ hòa giải viên ở cơ sở giai đoạn 2019 - 2022" </w:t>
      </w:r>
      <w:r>
        <w:rPr>
          <w:lang w:val="fi-FI"/>
        </w:rPr>
        <w:t xml:space="preserve">năm 2020 </w:t>
      </w:r>
      <w:r w:rsidRPr="00E83D1A">
        <w:rPr>
          <w:lang w:val="fi-FI"/>
        </w:rPr>
        <w:t xml:space="preserve">trên địa bàn huyện Mường Tè. </w:t>
      </w:r>
      <w:r w:rsidRPr="004E40E8">
        <w:rPr>
          <w:spacing w:val="-4"/>
          <w:szCs w:val="28"/>
          <w:lang w:val="vi-VN"/>
        </w:rPr>
        <w:t xml:space="preserve">Trong quá trình triển khai thực hiện, nếu có khó khăn, vướng mắc đề nghị các cơ quan, đơn vị, địa phương </w:t>
      </w:r>
      <w:r w:rsidRPr="00E83D1A">
        <w:rPr>
          <w:spacing w:val="-4"/>
          <w:szCs w:val="28"/>
          <w:lang w:val="fi-FI"/>
        </w:rPr>
        <w:t>phản ánh về</w:t>
      </w:r>
      <w:r w:rsidRPr="004E40E8">
        <w:rPr>
          <w:spacing w:val="-4"/>
          <w:szCs w:val="28"/>
          <w:lang w:val="vi-VN"/>
        </w:rPr>
        <w:t xml:space="preserve"> UBND huyện (</w:t>
      </w:r>
      <w:r>
        <w:rPr>
          <w:szCs w:val="28"/>
          <w:lang w:val="vi-VN"/>
        </w:rPr>
        <w:t>qua Phòng Tư pháp</w:t>
      </w:r>
      <w:r w:rsidRPr="004E40E8">
        <w:rPr>
          <w:spacing w:val="-4"/>
          <w:szCs w:val="28"/>
          <w:lang w:val="vi-VN"/>
        </w:rPr>
        <w:t>) để kịp thời giải quyết./.</w:t>
      </w:r>
    </w:p>
    <w:tbl>
      <w:tblPr>
        <w:tblW w:w="9106" w:type="dxa"/>
        <w:tblInd w:w="108" w:type="dxa"/>
        <w:tblLook w:val="01E0" w:firstRow="1" w:lastRow="1" w:firstColumn="1" w:lastColumn="1" w:noHBand="0" w:noVBand="0"/>
      </w:tblPr>
      <w:tblGrid>
        <w:gridCol w:w="4563"/>
        <w:gridCol w:w="4543"/>
      </w:tblGrid>
      <w:tr w:rsidR="00F3612F" w:rsidRPr="004A687C" w:rsidTr="00F3612F">
        <w:trPr>
          <w:trHeight w:val="2724"/>
        </w:trPr>
        <w:tc>
          <w:tcPr>
            <w:tcW w:w="4563" w:type="dxa"/>
          </w:tcPr>
          <w:p w:rsidR="00F3612F" w:rsidRPr="004A687C" w:rsidRDefault="00F3612F" w:rsidP="00F3612F">
            <w:pPr>
              <w:spacing w:before="120" w:after="0" w:line="240" w:lineRule="auto"/>
              <w:ind w:left="-108" w:right="11" w:firstLine="0"/>
              <w:rPr>
                <w:b/>
                <w:i/>
                <w:sz w:val="24"/>
                <w:lang w:val="fi-FI"/>
              </w:rPr>
            </w:pPr>
            <w:r w:rsidRPr="004A687C">
              <w:rPr>
                <w:b/>
                <w:i/>
                <w:sz w:val="24"/>
                <w:lang w:val="fi-FI"/>
              </w:rPr>
              <w:t>Nơi nhận:</w:t>
            </w:r>
          </w:p>
          <w:p w:rsidR="00F3612F" w:rsidRDefault="00F3612F" w:rsidP="00F3612F">
            <w:pPr>
              <w:spacing w:after="0" w:line="240" w:lineRule="auto"/>
              <w:ind w:left="-108" w:right="11" w:firstLine="0"/>
              <w:rPr>
                <w:sz w:val="22"/>
                <w:lang w:val="fi-FI"/>
              </w:rPr>
            </w:pPr>
            <w:r w:rsidRPr="004A687C">
              <w:rPr>
                <w:noProof/>
                <w:lang w:val="vi-VN" w:eastAsia="vi-VN"/>
              </w:rPr>
              <mc:AlternateContent>
                <mc:Choice Requires="wps">
                  <w:drawing>
                    <wp:anchor distT="0" distB="0" distL="114300" distR="114300" simplePos="0" relativeHeight="251660800" behindDoc="0" locked="0" layoutInCell="1" allowOverlap="1">
                      <wp:simplePos x="0" y="0"/>
                      <wp:positionH relativeFrom="column">
                        <wp:posOffset>1661795</wp:posOffset>
                      </wp:positionH>
                      <wp:positionV relativeFrom="paragraph">
                        <wp:posOffset>71120</wp:posOffset>
                      </wp:positionV>
                      <wp:extent cx="0" cy="685800"/>
                      <wp:effectExtent l="10160" t="7620" r="889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37CE" id="Straight Connector 4"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6pt" to="130.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"/>
                  </w:pict>
                </mc:Fallback>
              </mc:AlternateContent>
            </w:r>
            <w:r w:rsidRPr="004A687C">
              <w:rPr>
                <w:sz w:val="22"/>
                <w:lang w:val="fi-FI"/>
              </w:rPr>
              <w:t>- UBND tỉnh;</w:t>
            </w:r>
          </w:p>
          <w:p w:rsidR="00F3612F" w:rsidRDefault="00F3612F" w:rsidP="00F3612F">
            <w:pPr>
              <w:spacing w:after="0" w:line="240" w:lineRule="auto"/>
              <w:ind w:left="-108" w:right="11" w:firstLine="0"/>
              <w:rPr>
                <w:sz w:val="22"/>
                <w:lang w:val="fi-FI"/>
              </w:rPr>
            </w:pPr>
            <w:r>
              <w:rPr>
                <w:sz w:val="22"/>
                <w:lang w:val="fi-FI"/>
              </w:rPr>
              <w:t>- Sở Tư pháp;</w:t>
            </w:r>
            <w:r w:rsidRPr="004A687C">
              <w:rPr>
                <w:sz w:val="22"/>
                <w:lang w:val="fi-FI"/>
              </w:rPr>
              <w:t xml:space="preserve">    </w:t>
            </w:r>
            <w:r>
              <w:rPr>
                <w:sz w:val="22"/>
                <w:lang w:val="fi-FI"/>
              </w:rPr>
              <w:t xml:space="preserve">                        </w:t>
            </w:r>
          </w:p>
          <w:p w:rsidR="00F3612F" w:rsidRDefault="00F3612F" w:rsidP="00F3612F">
            <w:pPr>
              <w:spacing w:after="0" w:line="240" w:lineRule="auto"/>
              <w:ind w:left="-108" w:right="11" w:firstLine="0"/>
              <w:rPr>
                <w:sz w:val="22"/>
                <w:lang w:val="fi-FI"/>
              </w:rPr>
            </w:pPr>
            <w:r>
              <w:rPr>
                <w:sz w:val="22"/>
                <w:lang w:val="fi-FI"/>
              </w:rPr>
              <w:t>- TT Huyện ủy;</w:t>
            </w:r>
            <w:r w:rsidRPr="004A687C">
              <w:rPr>
                <w:sz w:val="22"/>
                <w:lang w:val="fi-FI"/>
              </w:rPr>
              <w:t xml:space="preserve"> </w:t>
            </w:r>
            <w:r>
              <w:rPr>
                <w:sz w:val="22"/>
                <w:lang w:val="fi-FI"/>
              </w:rPr>
              <w:t xml:space="preserve">                         B/c</w:t>
            </w:r>
          </w:p>
          <w:p w:rsidR="00F3612F" w:rsidRDefault="00F3612F" w:rsidP="00F3612F">
            <w:pPr>
              <w:spacing w:after="0" w:line="240" w:lineRule="auto"/>
              <w:ind w:left="-108" w:right="11" w:firstLine="0"/>
              <w:rPr>
                <w:sz w:val="22"/>
                <w:lang w:val="fi-FI"/>
              </w:rPr>
            </w:pPr>
            <w:r>
              <w:rPr>
                <w:sz w:val="22"/>
                <w:lang w:val="fi-FI"/>
              </w:rPr>
              <w:t xml:space="preserve">- TT </w:t>
            </w:r>
            <w:r w:rsidRPr="004A687C">
              <w:rPr>
                <w:sz w:val="22"/>
                <w:lang w:val="fi-FI"/>
              </w:rPr>
              <w:t>HĐND huyện;</w:t>
            </w:r>
          </w:p>
          <w:p w:rsidR="00F3612F" w:rsidRDefault="00F3612F" w:rsidP="00F3612F">
            <w:pPr>
              <w:spacing w:after="0" w:line="240" w:lineRule="auto"/>
              <w:ind w:left="-108" w:right="11" w:firstLine="0"/>
              <w:rPr>
                <w:sz w:val="22"/>
                <w:lang w:val="fi-FI"/>
              </w:rPr>
            </w:pPr>
            <w:r>
              <w:rPr>
                <w:sz w:val="22"/>
                <w:lang w:val="fi-FI"/>
              </w:rPr>
              <w:t>- CT, các PCT UBND huyện;</w:t>
            </w:r>
          </w:p>
          <w:p w:rsidR="00F3612F" w:rsidRPr="004A687C" w:rsidRDefault="00F3612F" w:rsidP="00F3612F">
            <w:pPr>
              <w:spacing w:after="0" w:line="240" w:lineRule="auto"/>
              <w:ind w:left="-108" w:right="11" w:firstLine="0"/>
              <w:rPr>
                <w:sz w:val="22"/>
                <w:lang w:val="fi-FI"/>
              </w:rPr>
            </w:pPr>
            <w:r>
              <w:rPr>
                <w:sz w:val="22"/>
                <w:lang w:val="fi-FI"/>
              </w:rPr>
              <w:t>- Ủy ban MTTQVN huyện;</w:t>
            </w:r>
          </w:p>
          <w:p w:rsidR="00F3612F" w:rsidRPr="004A687C" w:rsidRDefault="00F3612F" w:rsidP="00F3612F">
            <w:pPr>
              <w:spacing w:after="0" w:line="240" w:lineRule="auto"/>
              <w:ind w:left="-108" w:right="11" w:firstLine="0"/>
              <w:rPr>
                <w:sz w:val="22"/>
                <w:lang w:val="fi-FI"/>
              </w:rPr>
            </w:pPr>
            <w:r w:rsidRPr="004A687C">
              <w:rPr>
                <w:sz w:val="22"/>
                <w:lang w:val="fi-FI"/>
              </w:rPr>
              <w:t xml:space="preserve">- </w:t>
            </w:r>
            <w:r w:rsidR="00C22ED6">
              <w:rPr>
                <w:sz w:val="22"/>
                <w:lang w:val="fi-FI"/>
              </w:rPr>
              <w:t>Phòng Tư pháp</w:t>
            </w:r>
            <w:r w:rsidR="005C547F">
              <w:rPr>
                <w:sz w:val="22"/>
                <w:lang w:val="fi-FI"/>
              </w:rPr>
              <w:t xml:space="preserve"> huyện</w:t>
            </w:r>
            <w:r>
              <w:rPr>
                <w:sz w:val="22"/>
                <w:lang w:val="fi-FI"/>
              </w:rPr>
              <w:t>;</w:t>
            </w:r>
          </w:p>
          <w:p w:rsidR="00F3612F" w:rsidRDefault="00F3612F" w:rsidP="00F3612F">
            <w:pPr>
              <w:spacing w:after="0" w:line="240" w:lineRule="auto"/>
              <w:ind w:left="-108" w:right="11" w:firstLine="0"/>
              <w:rPr>
                <w:sz w:val="22"/>
                <w:lang w:val="fi-FI"/>
              </w:rPr>
            </w:pPr>
            <w:r w:rsidRPr="004A687C">
              <w:rPr>
                <w:sz w:val="22"/>
                <w:lang w:val="fi-FI"/>
              </w:rPr>
              <w:t xml:space="preserve">- </w:t>
            </w:r>
            <w:r w:rsidR="005C547F">
              <w:rPr>
                <w:sz w:val="22"/>
                <w:lang w:val="fi-FI"/>
              </w:rPr>
              <w:t>TAND</w:t>
            </w:r>
            <w:r>
              <w:rPr>
                <w:sz w:val="22"/>
                <w:lang w:val="fi-FI"/>
              </w:rPr>
              <w:t xml:space="preserve"> huyện</w:t>
            </w:r>
            <w:r w:rsidRPr="004A687C">
              <w:rPr>
                <w:sz w:val="22"/>
                <w:lang w:val="fi-FI"/>
              </w:rPr>
              <w:t>;</w:t>
            </w:r>
          </w:p>
          <w:p w:rsidR="00F3612F" w:rsidRDefault="00F3612F" w:rsidP="00F3612F">
            <w:pPr>
              <w:spacing w:after="0" w:line="240" w:lineRule="auto"/>
              <w:ind w:left="-108" w:right="11" w:firstLine="0"/>
              <w:rPr>
                <w:sz w:val="22"/>
                <w:lang w:val="fi-FI"/>
              </w:rPr>
            </w:pPr>
            <w:r>
              <w:rPr>
                <w:sz w:val="22"/>
                <w:lang w:val="fi-FI"/>
              </w:rPr>
              <w:t>- Đài Truyền thanh - TH huyện;</w:t>
            </w:r>
          </w:p>
          <w:p w:rsidR="00F3612F" w:rsidRPr="004A687C" w:rsidRDefault="00F3612F" w:rsidP="00F3612F">
            <w:pPr>
              <w:spacing w:after="0" w:line="240" w:lineRule="auto"/>
              <w:ind w:left="-108" w:right="11" w:firstLine="0"/>
              <w:rPr>
                <w:sz w:val="22"/>
                <w:lang w:val="fi-FI"/>
              </w:rPr>
            </w:pPr>
            <w:r>
              <w:rPr>
                <w:sz w:val="22"/>
                <w:lang w:val="fi-FI"/>
              </w:rPr>
              <w:t>- Hội Luật gia huyện;</w:t>
            </w:r>
          </w:p>
          <w:p w:rsidR="00F3612F" w:rsidRPr="004A687C" w:rsidRDefault="00F3612F" w:rsidP="00F3612F">
            <w:pPr>
              <w:spacing w:after="0" w:line="240" w:lineRule="auto"/>
              <w:ind w:left="-108" w:right="11" w:firstLine="0"/>
              <w:rPr>
                <w:sz w:val="22"/>
                <w:lang w:val="fi-FI"/>
              </w:rPr>
            </w:pPr>
            <w:r w:rsidRPr="004A687C">
              <w:rPr>
                <w:sz w:val="22"/>
                <w:lang w:val="fi-FI"/>
              </w:rPr>
              <w:t>- UBND các xã, thị trấn;</w:t>
            </w:r>
          </w:p>
          <w:p w:rsidR="00F3612F" w:rsidRPr="004A687C" w:rsidRDefault="00F3612F" w:rsidP="00F3612F">
            <w:pPr>
              <w:spacing w:after="0" w:line="240" w:lineRule="auto"/>
              <w:ind w:left="-108" w:right="11" w:firstLine="0"/>
            </w:pPr>
            <w:r>
              <w:rPr>
                <w:sz w:val="22"/>
              </w:rPr>
              <w:t>- Lưu</w:t>
            </w:r>
            <w:r w:rsidRPr="004A687C">
              <w:rPr>
                <w:sz w:val="22"/>
              </w:rPr>
              <w:t xml:space="preserve"> VT.</w:t>
            </w:r>
          </w:p>
        </w:tc>
        <w:tc>
          <w:tcPr>
            <w:tcW w:w="4543" w:type="dxa"/>
          </w:tcPr>
          <w:p w:rsidR="00F3612F" w:rsidRPr="004A687C" w:rsidRDefault="00F3612F" w:rsidP="006B57C8">
            <w:pPr>
              <w:spacing w:before="120"/>
              <w:ind w:firstLine="0"/>
              <w:jc w:val="center"/>
              <w:rPr>
                <w:b/>
              </w:rPr>
            </w:pPr>
            <w:r>
              <w:rPr>
                <w:b/>
              </w:rPr>
              <w:t>TM. ỦY BAN NHÂN DÂN</w:t>
            </w:r>
          </w:p>
          <w:p w:rsidR="00F3612F" w:rsidRDefault="00F3612F" w:rsidP="00F3612F">
            <w:pPr>
              <w:ind w:firstLine="0"/>
              <w:jc w:val="center"/>
              <w:rPr>
                <w:b/>
              </w:rPr>
            </w:pPr>
          </w:p>
          <w:p w:rsidR="00F3612F" w:rsidRDefault="00F3612F" w:rsidP="00FA0942">
            <w:pPr>
              <w:jc w:val="center"/>
              <w:rPr>
                <w:b/>
              </w:rPr>
            </w:pPr>
          </w:p>
          <w:p w:rsidR="00F3612F" w:rsidRDefault="00F3612F" w:rsidP="00FA0942">
            <w:pPr>
              <w:jc w:val="center"/>
              <w:rPr>
                <w:b/>
                <w:i/>
              </w:rPr>
            </w:pPr>
          </w:p>
          <w:p w:rsidR="00F3612F" w:rsidRDefault="00F3612F" w:rsidP="00FA0942">
            <w:pPr>
              <w:jc w:val="center"/>
              <w:rPr>
                <w:b/>
                <w:i/>
              </w:rPr>
            </w:pPr>
          </w:p>
          <w:p w:rsidR="00F3612F" w:rsidRDefault="00F3612F" w:rsidP="00FA0942">
            <w:pPr>
              <w:jc w:val="center"/>
              <w:rPr>
                <w:b/>
              </w:rPr>
            </w:pPr>
          </w:p>
          <w:p w:rsidR="00F3612F" w:rsidRDefault="00F3612F" w:rsidP="00FA0942">
            <w:pPr>
              <w:jc w:val="center"/>
              <w:rPr>
                <w:b/>
              </w:rPr>
            </w:pPr>
          </w:p>
          <w:p w:rsidR="00F3612F" w:rsidRPr="004A687C" w:rsidRDefault="00F3612F" w:rsidP="00FA0942">
            <w:pPr>
              <w:jc w:val="center"/>
              <w:rPr>
                <w:b/>
              </w:rPr>
            </w:pPr>
          </w:p>
        </w:tc>
      </w:tr>
    </w:tbl>
    <w:p w:rsidR="00F3612F" w:rsidRPr="00F3612F" w:rsidRDefault="00F3612F" w:rsidP="00F3612F">
      <w:pPr>
        <w:ind w:firstLine="709"/>
        <w:rPr>
          <w:b/>
          <w:color w:val="auto"/>
          <w:spacing w:val="-8"/>
        </w:rPr>
      </w:pPr>
    </w:p>
    <w:p w:rsidR="00555B5C" w:rsidRPr="00653EF1" w:rsidRDefault="00555B5C">
      <w:pPr>
        <w:rPr>
          <w:color w:val="FF0000"/>
        </w:rPr>
      </w:pPr>
    </w:p>
    <w:sectPr w:rsidR="00555B5C" w:rsidRPr="00653EF1" w:rsidSect="00555B5C">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8C" w:rsidRDefault="0028318C" w:rsidP="00ED2D78">
      <w:pPr>
        <w:spacing w:after="0" w:line="240" w:lineRule="auto"/>
      </w:pPr>
      <w:r>
        <w:separator/>
      </w:r>
    </w:p>
  </w:endnote>
  <w:endnote w:type="continuationSeparator" w:id="0">
    <w:p w:rsidR="0028318C" w:rsidRDefault="0028318C" w:rsidP="00ED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40864"/>
      <w:docPartObj>
        <w:docPartGallery w:val="Page Numbers (Bottom of Page)"/>
        <w:docPartUnique/>
      </w:docPartObj>
    </w:sdtPr>
    <w:sdtEndPr>
      <w:rPr>
        <w:noProof/>
      </w:rPr>
    </w:sdtEndPr>
    <w:sdtContent>
      <w:p w:rsidR="00ED2D78" w:rsidRDefault="00ED2D78">
        <w:pPr>
          <w:pStyle w:val="Footer"/>
          <w:jc w:val="right"/>
        </w:pPr>
        <w:r>
          <w:fldChar w:fldCharType="begin"/>
        </w:r>
        <w:r>
          <w:instrText xml:space="preserve"> PAGE   \* MERGEFORMAT </w:instrText>
        </w:r>
        <w:r>
          <w:fldChar w:fldCharType="separate"/>
        </w:r>
        <w:r w:rsidR="00333D0E">
          <w:rPr>
            <w:noProof/>
          </w:rPr>
          <w:t>4</w:t>
        </w:r>
        <w:r>
          <w:rPr>
            <w:noProof/>
          </w:rPr>
          <w:fldChar w:fldCharType="end"/>
        </w:r>
      </w:p>
    </w:sdtContent>
  </w:sdt>
  <w:p w:rsidR="00ED2D78" w:rsidRDefault="00ED2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8C" w:rsidRDefault="0028318C" w:rsidP="00ED2D78">
      <w:pPr>
        <w:spacing w:after="0" w:line="240" w:lineRule="auto"/>
      </w:pPr>
      <w:r>
        <w:separator/>
      </w:r>
    </w:p>
  </w:footnote>
  <w:footnote w:type="continuationSeparator" w:id="0">
    <w:p w:rsidR="0028318C" w:rsidRDefault="0028318C" w:rsidP="00ED2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4383"/>
    <w:multiLevelType w:val="hybridMultilevel"/>
    <w:tmpl w:val="A4EEC4CA"/>
    <w:lvl w:ilvl="0" w:tplc="34A646EE">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CAE791E"/>
    <w:multiLevelType w:val="hybridMultilevel"/>
    <w:tmpl w:val="5184A5D6"/>
    <w:lvl w:ilvl="0" w:tplc="4CB2BA08">
      <w:start w:val="4"/>
      <w:numFmt w:val="bullet"/>
      <w:lvlText w:val="-"/>
      <w:lvlJc w:val="left"/>
      <w:pPr>
        <w:ind w:left="1069" w:hanging="360"/>
      </w:pPr>
      <w:rPr>
        <w:rFonts w:ascii="Times New Roman" w:eastAsia="Times New Roman" w:hAnsi="Times New Roman" w:cs="Times New Roman" w:hint="default"/>
        <w:i/>
        <w:color w:val="FF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15:restartNumberingAfterBreak="0">
    <w:nsid w:val="245800D0"/>
    <w:multiLevelType w:val="hybridMultilevel"/>
    <w:tmpl w:val="97EE1E42"/>
    <w:lvl w:ilvl="0" w:tplc="456E042C">
      <w:start w:val="1"/>
      <w:numFmt w:val="bullet"/>
      <w:lvlText w:val="-"/>
      <w:lvlJc w:val="left"/>
      <w:pPr>
        <w:ind w:left="5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4525AC8">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5522A82">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EC810E2">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47E9C5C">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E3E322C">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3D03B64">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2DC163C">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CB89FE6">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6142B2"/>
    <w:multiLevelType w:val="hybridMultilevel"/>
    <w:tmpl w:val="30AA50E8"/>
    <w:lvl w:ilvl="0" w:tplc="8806D754">
      <w:start w:val="5"/>
      <w:numFmt w:val="bullet"/>
      <w:lvlText w:val="-"/>
      <w:lvlJc w:val="left"/>
      <w:pPr>
        <w:ind w:left="1069" w:hanging="360"/>
      </w:pPr>
      <w:rPr>
        <w:rFonts w:ascii="Times New Roman" w:eastAsia="Times New Roman" w:hAnsi="Times New Roman" w:cs="Times New Roman" w:hint="default"/>
        <w:b w:val="0"/>
        <w:i/>
        <w:color w:val="FF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5C1F4DA8"/>
    <w:multiLevelType w:val="hybridMultilevel"/>
    <w:tmpl w:val="C6508966"/>
    <w:lvl w:ilvl="0" w:tplc="8A08D2D8">
      <w:start w:val="1"/>
      <w:numFmt w:val="bullet"/>
      <w:lvlText w:val="-"/>
      <w:lvlJc w:val="left"/>
      <w:pPr>
        <w:ind w:left="5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70C46D0">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B26EB72">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65877DE">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0E0971E">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E864814">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AA3AF3BA">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6EE0362">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8FC7BFC">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B29470C"/>
    <w:multiLevelType w:val="hybridMultilevel"/>
    <w:tmpl w:val="DA0216EC"/>
    <w:lvl w:ilvl="0" w:tplc="0A862C2C">
      <w:start w:val="1"/>
      <w:numFmt w:val="upperRoman"/>
      <w:lvlText w:val="%1."/>
      <w:lvlJc w:val="left"/>
      <w:pPr>
        <w:ind w:left="1429" w:hanging="72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6D5357EB"/>
    <w:multiLevelType w:val="hybridMultilevel"/>
    <w:tmpl w:val="77543834"/>
    <w:lvl w:ilvl="0" w:tplc="DF346E64">
      <w:start w:val="2"/>
      <w:numFmt w:val="bullet"/>
      <w:lvlText w:val="-"/>
      <w:lvlJc w:val="left"/>
      <w:pPr>
        <w:ind w:left="1069" w:hanging="360"/>
      </w:pPr>
      <w:rPr>
        <w:rFonts w:ascii="Times New Roman" w:eastAsia="Times New Roman" w:hAnsi="Times New Roman" w:cs="Times New Roman" w:hint="default"/>
        <w:b w:val="0"/>
        <w:i/>
        <w:color w:val="FF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6FA67B05"/>
    <w:multiLevelType w:val="hybridMultilevel"/>
    <w:tmpl w:val="7E727F62"/>
    <w:lvl w:ilvl="0" w:tplc="30B84F3C">
      <w:start w:val="1"/>
      <w:numFmt w:val="bullet"/>
      <w:lvlText w:val="-"/>
      <w:lvlJc w:val="left"/>
      <w:pPr>
        <w:ind w:left="5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888ACE4">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AD83974">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694C8F6">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50247AA">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1A2B70E">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D306DDA">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FA81BD8">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8A52CE7A">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BE08FC"/>
    <w:multiLevelType w:val="hybridMultilevel"/>
    <w:tmpl w:val="A9640998"/>
    <w:lvl w:ilvl="0" w:tplc="897A76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0E0F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24959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BC871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62E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F891C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6A4F3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25AA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FA52D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677C29"/>
    <w:multiLevelType w:val="hybridMultilevel"/>
    <w:tmpl w:val="83A0FAA4"/>
    <w:lvl w:ilvl="0" w:tplc="798ECBFE">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7E363F6B"/>
    <w:multiLevelType w:val="hybridMultilevel"/>
    <w:tmpl w:val="5FE09A4E"/>
    <w:lvl w:ilvl="0" w:tplc="1AE4FB08">
      <w:start w:val="1"/>
      <w:numFmt w:val="bullet"/>
      <w:lvlText w:val="-"/>
      <w:lvlJc w:val="left"/>
      <w:pPr>
        <w:ind w:left="5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FCE5962">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A0CA1F4">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06CF7B6">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B985BD8">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3FCC38C">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7DE3E5A">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32830B2">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15CEE0E">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2"/>
  </w:num>
  <w:num w:numId="3">
    <w:abstractNumId w:val="8"/>
  </w:num>
  <w:num w:numId="4">
    <w:abstractNumId w:val="4"/>
  </w:num>
  <w:num w:numId="5">
    <w:abstractNumId w:val="7"/>
  </w:num>
  <w:num w:numId="6">
    <w:abstractNumId w:val="5"/>
  </w:num>
  <w:num w:numId="7">
    <w:abstractNumId w:val="9"/>
  </w:num>
  <w:num w:numId="8">
    <w:abstractNumId w:val="6"/>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5C"/>
    <w:rsid w:val="00132F09"/>
    <w:rsid w:val="001B348D"/>
    <w:rsid w:val="002569C5"/>
    <w:rsid w:val="0028318C"/>
    <w:rsid w:val="002E351B"/>
    <w:rsid w:val="00313866"/>
    <w:rsid w:val="00333D0E"/>
    <w:rsid w:val="00353461"/>
    <w:rsid w:val="004F2613"/>
    <w:rsid w:val="00555B5C"/>
    <w:rsid w:val="00574C2E"/>
    <w:rsid w:val="005C547F"/>
    <w:rsid w:val="00625E29"/>
    <w:rsid w:val="00653EF1"/>
    <w:rsid w:val="00660107"/>
    <w:rsid w:val="0068173B"/>
    <w:rsid w:val="006B57C8"/>
    <w:rsid w:val="006E4139"/>
    <w:rsid w:val="00872708"/>
    <w:rsid w:val="00C22ED6"/>
    <w:rsid w:val="00C709E1"/>
    <w:rsid w:val="00CA52CC"/>
    <w:rsid w:val="00D4367E"/>
    <w:rsid w:val="00ED2D78"/>
    <w:rsid w:val="00F3612F"/>
    <w:rsid w:val="00FA18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9D1C"/>
  <w15:chartTrackingRefBased/>
  <w15:docId w15:val="{BF132AEE-5AB2-4C66-924C-471502A8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5C"/>
    <w:pPr>
      <w:spacing w:after="54" w:line="281" w:lineRule="auto"/>
      <w:ind w:right="14" w:firstLine="556"/>
      <w:jc w:val="both"/>
    </w:pPr>
    <w:rPr>
      <w:rFonts w:eastAsia="Times New Roman" w:cs="Times New Roman"/>
      <w:color w:val="000000"/>
      <w:lang w:val="en-US"/>
    </w:rPr>
  </w:style>
  <w:style w:type="paragraph" w:styleId="Heading1">
    <w:name w:val="heading 1"/>
    <w:next w:val="Normal"/>
    <w:link w:val="Heading1Char"/>
    <w:uiPriority w:val="9"/>
    <w:unhideWhenUsed/>
    <w:qFormat/>
    <w:rsid w:val="00555B5C"/>
    <w:pPr>
      <w:keepNext/>
      <w:keepLines/>
      <w:spacing w:after="67" w:line="270" w:lineRule="auto"/>
      <w:ind w:left="346" w:hanging="10"/>
      <w:outlineLvl w:val="0"/>
    </w:pPr>
    <w:rPr>
      <w:rFonts w:eastAsia="Times New Roman" w:cs="Times New Roman"/>
      <w:b/>
      <w:color w:val="000000"/>
      <w:lang w:val="en-US"/>
    </w:rPr>
  </w:style>
  <w:style w:type="paragraph" w:styleId="Heading2">
    <w:name w:val="heading 2"/>
    <w:next w:val="Normal"/>
    <w:link w:val="Heading2Char"/>
    <w:uiPriority w:val="9"/>
    <w:unhideWhenUsed/>
    <w:qFormat/>
    <w:rsid w:val="00555B5C"/>
    <w:pPr>
      <w:keepNext/>
      <w:keepLines/>
      <w:spacing w:after="3"/>
      <w:ind w:left="135" w:hanging="10"/>
      <w:outlineLvl w:val="1"/>
    </w:pPr>
    <w:rPr>
      <w:rFonts w:eastAsia="Times New Roman" w:cs="Times New Roman"/>
      <w:b/>
      <w:color w:val="000000"/>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B5C"/>
    <w:rPr>
      <w:rFonts w:eastAsia="Times New Roman" w:cs="Times New Roman"/>
      <w:b/>
      <w:color w:val="000000"/>
      <w:lang w:val="en-US"/>
    </w:rPr>
  </w:style>
  <w:style w:type="character" w:customStyle="1" w:styleId="Heading2Char">
    <w:name w:val="Heading 2 Char"/>
    <w:basedOn w:val="DefaultParagraphFont"/>
    <w:link w:val="Heading2"/>
    <w:uiPriority w:val="9"/>
    <w:rsid w:val="00555B5C"/>
    <w:rPr>
      <w:rFonts w:eastAsia="Times New Roman" w:cs="Times New Roman"/>
      <w:b/>
      <w:color w:val="000000"/>
      <w:sz w:val="26"/>
      <w:lang w:val="en-US"/>
    </w:rPr>
  </w:style>
  <w:style w:type="paragraph" w:styleId="ListParagraph">
    <w:name w:val="List Paragraph"/>
    <w:basedOn w:val="Normal"/>
    <w:uiPriority w:val="34"/>
    <w:qFormat/>
    <w:rsid w:val="0068173B"/>
    <w:pPr>
      <w:ind w:left="720"/>
      <w:contextualSpacing/>
    </w:pPr>
  </w:style>
  <w:style w:type="paragraph" w:styleId="Header">
    <w:name w:val="header"/>
    <w:basedOn w:val="Normal"/>
    <w:link w:val="HeaderChar"/>
    <w:uiPriority w:val="99"/>
    <w:unhideWhenUsed/>
    <w:rsid w:val="00ED2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D78"/>
    <w:rPr>
      <w:rFonts w:eastAsia="Times New Roman" w:cs="Times New Roman"/>
      <w:color w:val="000000"/>
      <w:lang w:val="en-US"/>
    </w:rPr>
  </w:style>
  <w:style w:type="paragraph" w:styleId="Footer">
    <w:name w:val="footer"/>
    <w:basedOn w:val="Normal"/>
    <w:link w:val="FooterChar"/>
    <w:uiPriority w:val="99"/>
    <w:unhideWhenUsed/>
    <w:rsid w:val="00ED2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D78"/>
    <w:rPr>
      <w:rFonts w:eastAsia="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20</cp:revision>
  <dcterms:created xsi:type="dcterms:W3CDTF">2020-03-05T03:14:00Z</dcterms:created>
  <dcterms:modified xsi:type="dcterms:W3CDTF">2020-05-13T03:37:00Z</dcterms:modified>
</cp:coreProperties>
</file>